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CDE" w:rsidRPr="008D1FED" w:rsidRDefault="008C7CDE" w:rsidP="008C7CDE">
      <w:pPr>
        <w:autoSpaceDE w:val="0"/>
        <w:autoSpaceDN w:val="0"/>
        <w:adjustRightInd w:val="0"/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Камеральная проверка </w:t>
      </w:r>
      <w:r w:rsidRPr="00EC0535">
        <w:rPr>
          <w:b/>
          <w:kern w:val="36"/>
          <w:szCs w:val="28"/>
        </w:rPr>
        <w:t>муниципальн</w:t>
      </w:r>
      <w:r>
        <w:rPr>
          <w:b/>
          <w:kern w:val="36"/>
          <w:szCs w:val="28"/>
        </w:rPr>
        <w:t>ого</w:t>
      </w:r>
      <w:r w:rsidRPr="00EC0535">
        <w:rPr>
          <w:b/>
          <w:kern w:val="36"/>
          <w:szCs w:val="28"/>
        </w:rPr>
        <w:t xml:space="preserve"> </w:t>
      </w:r>
      <w:r w:rsidRPr="00EC0535">
        <w:rPr>
          <w:b/>
          <w:szCs w:val="28"/>
        </w:rPr>
        <w:t>казенно</w:t>
      </w:r>
      <w:r>
        <w:rPr>
          <w:b/>
          <w:szCs w:val="28"/>
        </w:rPr>
        <w:t>го</w:t>
      </w:r>
      <w:r w:rsidRPr="00EC0535">
        <w:rPr>
          <w:b/>
          <w:szCs w:val="28"/>
        </w:rPr>
        <w:t xml:space="preserve"> учреждени</w:t>
      </w:r>
      <w:r>
        <w:rPr>
          <w:b/>
          <w:szCs w:val="28"/>
        </w:rPr>
        <w:t>я</w:t>
      </w:r>
      <w:r w:rsidRPr="00EC0535">
        <w:rPr>
          <w:b/>
          <w:szCs w:val="28"/>
        </w:rPr>
        <w:t xml:space="preserve"> «</w:t>
      </w:r>
      <w:proofErr w:type="spellStart"/>
      <w:r w:rsidRPr="00EC0535">
        <w:rPr>
          <w:b/>
          <w:szCs w:val="28"/>
        </w:rPr>
        <w:t>Жигулевскстройзаказчик</w:t>
      </w:r>
      <w:proofErr w:type="spellEnd"/>
      <w:r w:rsidRPr="008D1FED">
        <w:rPr>
          <w:b/>
          <w:szCs w:val="28"/>
        </w:rPr>
        <w:t>»</w:t>
      </w:r>
      <w:r>
        <w:rPr>
          <w:b/>
          <w:szCs w:val="28"/>
        </w:rPr>
        <w:t xml:space="preserve">  </w:t>
      </w:r>
      <w:r w:rsidRPr="008D1FED">
        <w:rPr>
          <w:b/>
          <w:szCs w:val="28"/>
        </w:rPr>
        <w:t xml:space="preserve">в рамках </w:t>
      </w:r>
      <w:r>
        <w:rPr>
          <w:b/>
          <w:szCs w:val="28"/>
        </w:rPr>
        <w:t>н</w:t>
      </w:r>
      <w:r w:rsidRPr="008D1FED">
        <w:rPr>
          <w:b/>
          <w:szCs w:val="28"/>
        </w:rPr>
        <w:t>ационального проекта «Жилье и городская среда»</w:t>
      </w:r>
      <w:r>
        <w:rPr>
          <w:b/>
          <w:szCs w:val="28"/>
        </w:rPr>
        <w:t xml:space="preserve"> за период 2021</w:t>
      </w:r>
      <w:r w:rsidRPr="008D1FED">
        <w:rPr>
          <w:b/>
          <w:szCs w:val="28"/>
        </w:rPr>
        <w:t xml:space="preserve"> г.</w:t>
      </w:r>
    </w:p>
    <w:p w:rsidR="008C7CDE" w:rsidRDefault="008C7CDE" w:rsidP="008C7CDE">
      <w:pPr>
        <w:spacing w:line="360" w:lineRule="auto"/>
        <w:ind w:firstLine="708"/>
        <w:jc w:val="both"/>
        <w:rPr>
          <w:szCs w:val="28"/>
        </w:rPr>
      </w:pPr>
    </w:p>
    <w:p w:rsidR="008C7CDE" w:rsidRPr="00EC0535" w:rsidRDefault="008C7CDE" w:rsidP="008C7CDE">
      <w:pPr>
        <w:autoSpaceDE w:val="0"/>
        <w:autoSpaceDN w:val="0"/>
        <w:adjustRightInd w:val="0"/>
        <w:ind w:firstLine="720"/>
        <w:jc w:val="both"/>
        <w:rPr>
          <w:b/>
          <w:szCs w:val="28"/>
        </w:rPr>
      </w:pPr>
    </w:p>
    <w:p w:rsidR="008C7CDE" w:rsidRDefault="008C7CDE" w:rsidP="008C7CDE">
      <w:pPr>
        <w:spacing w:line="360" w:lineRule="auto"/>
        <w:ind w:firstLine="708"/>
        <w:jc w:val="both"/>
        <w:rPr>
          <w:szCs w:val="28"/>
        </w:rPr>
      </w:pPr>
      <w:proofErr w:type="gramStart"/>
      <w:r w:rsidRPr="00311550">
        <w:rPr>
          <w:szCs w:val="28"/>
        </w:rPr>
        <w:t>В соответствии  с Планом контрольных мероприятий финансового управления администрации городского округа Жигулёвск на 20</w:t>
      </w:r>
      <w:r>
        <w:rPr>
          <w:szCs w:val="28"/>
        </w:rPr>
        <w:t>22</w:t>
      </w:r>
      <w:r w:rsidRPr="00311550">
        <w:rPr>
          <w:szCs w:val="28"/>
        </w:rPr>
        <w:t xml:space="preserve"> г</w:t>
      </w:r>
      <w:r>
        <w:rPr>
          <w:szCs w:val="28"/>
        </w:rPr>
        <w:t>од</w:t>
      </w:r>
      <w:r w:rsidRPr="00311550">
        <w:rPr>
          <w:szCs w:val="28"/>
        </w:rPr>
        <w:t xml:space="preserve"> проведена</w:t>
      </w:r>
      <w:r>
        <w:rPr>
          <w:szCs w:val="28"/>
        </w:rPr>
        <w:t xml:space="preserve"> проверка использования бюджетных средств выделенных </w:t>
      </w:r>
      <w:r w:rsidRPr="00EC0535">
        <w:rPr>
          <w:szCs w:val="28"/>
        </w:rPr>
        <w:t xml:space="preserve">на выполнение работ </w:t>
      </w:r>
      <w:r>
        <w:rPr>
          <w:szCs w:val="28"/>
        </w:rPr>
        <w:t>в рамках н</w:t>
      </w:r>
      <w:r w:rsidRPr="004829CF">
        <w:rPr>
          <w:szCs w:val="28"/>
        </w:rPr>
        <w:t>ационального про</w:t>
      </w:r>
      <w:r>
        <w:rPr>
          <w:szCs w:val="28"/>
        </w:rPr>
        <w:t>екта «Жилье и городская среда» ф</w:t>
      </w:r>
      <w:r w:rsidRPr="004829CF">
        <w:rPr>
          <w:szCs w:val="28"/>
        </w:rPr>
        <w:t xml:space="preserve">едерального проекта «Формирование комфортной городской среды» на выполнение работ по благоустройству </w:t>
      </w:r>
      <w:r>
        <w:rPr>
          <w:szCs w:val="28"/>
        </w:rPr>
        <w:t xml:space="preserve">трех дворовых </w:t>
      </w:r>
      <w:r w:rsidRPr="00DB032D">
        <w:rPr>
          <w:szCs w:val="28"/>
        </w:rPr>
        <w:t>территор</w:t>
      </w:r>
      <w:r>
        <w:rPr>
          <w:szCs w:val="28"/>
        </w:rPr>
        <w:t>ий многоквартирных домов</w:t>
      </w:r>
      <w:r w:rsidRPr="00DB032D">
        <w:rPr>
          <w:szCs w:val="28"/>
        </w:rPr>
        <w:t xml:space="preserve"> городского округа Жигулевск </w:t>
      </w:r>
      <w:r>
        <w:rPr>
          <w:szCs w:val="28"/>
        </w:rPr>
        <w:t xml:space="preserve">по адресу: </w:t>
      </w:r>
      <w:proofErr w:type="gramEnd"/>
    </w:p>
    <w:p w:rsidR="008C7CDE" w:rsidRPr="00502397" w:rsidRDefault="008C7CDE" w:rsidP="008C7CD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2397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50239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02397">
        <w:rPr>
          <w:rFonts w:ascii="Times New Roman" w:hAnsi="Times New Roman" w:cs="Times New Roman"/>
          <w:sz w:val="28"/>
          <w:szCs w:val="28"/>
        </w:rPr>
        <w:t>орквашинская</w:t>
      </w:r>
      <w:proofErr w:type="spellEnd"/>
      <w:r w:rsidRPr="00502397">
        <w:rPr>
          <w:rFonts w:ascii="Times New Roman" w:hAnsi="Times New Roman" w:cs="Times New Roman"/>
          <w:sz w:val="28"/>
          <w:szCs w:val="28"/>
        </w:rPr>
        <w:t xml:space="preserve"> д.7,8;</w:t>
      </w:r>
    </w:p>
    <w:p w:rsidR="008C7CDE" w:rsidRPr="00502397" w:rsidRDefault="008C7CDE" w:rsidP="008C7CD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397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50239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02397">
        <w:rPr>
          <w:rFonts w:ascii="Times New Roman" w:hAnsi="Times New Roman" w:cs="Times New Roman"/>
          <w:sz w:val="28"/>
          <w:szCs w:val="28"/>
        </w:rPr>
        <w:t>епина д.15;</w:t>
      </w:r>
    </w:p>
    <w:p w:rsidR="008C7CDE" w:rsidRPr="00502397" w:rsidRDefault="008C7CDE" w:rsidP="008C7CD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397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50239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02397">
        <w:rPr>
          <w:rFonts w:ascii="Times New Roman" w:hAnsi="Times New Roman" w:cs="Times New Roman"/>
          <w:sz w:val="28"/>
          <w:szCs w:val="28"/>
        </w:rPr>
        <w:t>ирогова д.27, ул.Лермонтова д.28, ул.Первомайская д.13,9,11,15.</w:t>
      </w:r>
    </w:p>
    <w:p w:rsidR="008C7CDE" w:rsidRDefault="008C7CDE" w:rsidP="008C7CDE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Проверенный период 2021 </w:t>
      </w:r>
      <w:r w:rsidRPr="00065D24">
        <w:rPr>
          <w:szCs w:val="28"/>
        </w:rPr>
        <w:t>г</w:t>
      </w:r>
      <w:r>
        <w:rPr>
          <w:szCs w:val="28"/>
        </w:rPr>
        <w:t>од</w:t>
      </w:r>
      <w:r w:rsidRPr="00065D24">
        <w:rPr>
          <w:szCs w:val="28"/>
        </w:rPr>
        <w:t xml:space="preserve">. </w:t>
      </w:r>
    </w:p>
    <w:p w:rsidR="00EE714F" w:rsidRDefault="008C7CDE" w:rsidP="008C7CDE">
      <w:pPr>
        <w:spacing w:line="276" w:lineRule="auto"/>
      </w:pPr>
      <w:r>
        <w:t>В результате контрольного мероприятия выявлено:</w:t>
      </w:r>
    </w:p>
    <w:p w:rsidR="008C7CDE" w:rsidRPr="00502397" w:rsidRDefault="008C7CDE" w:rsidP="008C7CDE">
      <w:pPr>
        <w:spacing w:line="360" w:lineRule="auto"/>
        <w:ind w:firstLine="540"/>
        <w:jc w:val="both"/>
        <w:rPr>
          <w:rStyle w:val="markedcontent"/>
          <w:szCs w:val="28"/>
        </w:rPr>
      </w:pPr>
      <w:r w:rsidRPr="00502397">
        <w:rPr>
          <w:bCs/>
          <w:szCs w:val="28"/>
        </w:rPr>
        <w:t xml:space="preserve">- </w:t>
      </w:r>
      <w:r w:rsidRPr="00502397">
        <w:rPr>
          <w:szCs w:val="28"/>
        </w:rPr>
        <w:t xml:space="preserve">экспертизой, проведенной ООО «Правовая платформа» </w:t>
      </w:r>
      <w:r w:rsidRPr="00502397">
        <w:rPr>
          <w:rStyle w:val="markedcontent"/>
          <w:szCs w:val="28"/>
        </w:rPr>
        <w:t xml:space="preserve">установлено, что фактический класс бетона, использованный  в качестве основания под беседки во дворе дома №7 по ул. </w:t>
      </w:r>
      <w:proofErr w:type="spellStart"/>
      <w:r w:rsidRPr="00502397">
        <w:rPr>
          <w:rStyle w:val="markedcontent"/>
          <w:szCs w:val="28"/>
        </w:rPr>
        <w:t>Морквашинская</w:t>
      </w:r>
      <w:proofErr w:type="spellEnd"/>
      <w:r w:rsidRPr="00502397">
        <w:rPr>
          <w:rStyle w:val="markedcontent"/>
          <w:szCs w:val="28"/>
        </w:rPr>
        <w:t>, не соответствует актам выполненных работ;</w:t>
      </w:r>
    </w:p>
    <w:p w:rsidR="008C7CDE" w:rsidRPr="00502397" w:rsidRDefault="008C7CDE" w:rsidP="008C7CDE">
      <w:pPr>
        <w:spacing w:line="360" w:lineRule="auto"/>
        <w:ind w:firstLine="540"/>
        <w:jc w:val="both"/>
        <w:rPr>
          <w:rStyle w:val="markedcontent"/>
          <w:szCs w:val="28"/>
        </w:rPr>
      </w:pPr>
      <w:r w:rsidRPr="00502397">
        <w:rPr>
          <w:rStyle w:val="markedcontent"/>
          <w:szCs w:val="28"/>
        </w:rPr>
        <w:t>-</w:t>
      </w:r>
      <w:r w:rsidRPr="00502397">
        <w:rPr>
          <w:szCs w:val="28"/>
        </w:rPr>
        <w:t xml:space="preserve"> экспертизой, проведенной ООО «Правовая платформа» установлено, что</w:t>
      </w:r>
      <w:r w:rsidRPr="00502397">
        <w:rPr>
          <w:rStyle w:val="markedcontent"/>
          <w:szCs w:val="28"/>
        </w:rPr>
        <w:t xml:space="preserve"> </w:t>
      </w:r>
      <w:r w:rsidRPr="00502397">
        <w:rPr>
          <w:szCs w:val="28"/>
        </w:rPr>
        <w:t xml:space="preserve">стоимость фактически выполненных работ по благоустройству дворовой территории по </w:t>
      </w:r>
      <w:r w:rsidRPr="00502397">
        <w:rPr>
          <w:rStyle w:val="markedcontent"/>
          <w:szCs w:val="28"/>
        </w:rPr>
        <w:t xml:space="preserve">ул. </w:t>
      </w:r>
      <w:proofErr w:type="spellStart"/>
      <w:r w:rsidRPr="00502397">
        <w:rPr>
          <w:rStyle w:val="markedcontent"/>
          <w:szCs w:val="28"/>
        </w:rPr>
        <w:t>Морквашинская</w:t>
      </w:r>
      <w:proofErr w:type="spellEnd"/>
      <w:r w:rsidRPr="00502397">
        <w:rPr>
          <w:rStyle w:val="markedcontent"/>
          <w:szCs w:val="28"/>
        </w:rPr>
        <w:t xml:space="preserve"> д. 7, д.8</w:t>
      </w:r>
      <w:r w:rsidRPr="00502397">
        <w:rPr>
          <w:szCs w:val="28"/>
        </w:rPr>
        <w:t xml:space="preserve"> составляет 3 584 835,40 руб., что на 49 689,76 руб. меньше, чем в муниципальном контракте и актах выполненных работ. У</w:t>
      </w:r>
      <w:r w:rsidRPr="00502397">
        <w:rPr>
          <w:rStyle w:val="markedcontent"/>
          <w:szCs w:val="28"/>
        </w:rPr>
        <w:t xml:space="preserve">казанная разница сложилась из-за несоответствия длины металлических ограждений во дворе дома №8 по ул. </w:t>
      </w:r>
      <w:proofErr w:type="spellStart"/>
      <w:r w:rsidRPr="00502397">
        <w:rPr>
          <w:rStyle w:val="markedcontent"/>
          <w:szCs w:val="28"/>
        </w:rPr>
        <w:t>Морквашинская</w:t>
      </w:r>
      <w:proofErr w:type="spellEnd"/>
      <w:r w:rsidRPr="00502397">
        <w:rPr>
          <w:rStyle w:val="markedcontent"/>
          <w:szCs w:val="28"/>
        </w:rPr>
        <w:t>.</w:t>
      </w:r>
    </w:p>
    <w:p w:rsidR="008C7CDE" w:rsidRDefault="008C7CDE"/>
    <w:sectPr w:rsidR="008C7CDE" w:rsidSect="00EE7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D3E5D"/>
    <w:multiLevelType w:val="hybridMultilevel"/>
    <w:tmpl w:val="2092F3CA"/>
    <w:lvl w:ilvl="0" w:tplc="317236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CDE"/>
    <w:rsid w:val="008C7CDE"/>
    <w:rsid w:val="00EE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D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w w:val="102"/>
      <w:sz w:val="28"/>
      <w:szCs w:val="3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CDE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w w:val="100"/>
      <w:sz w:val="22"/>
      <w:szCs w:val="22"/>
      <w:lang w:eastAsia="ru-RU"/>
    </w:rPr>
  </w:style>
  <w:style w:type="character" w:customStyle="1" w:styleId="markedcontent">
    <w:name w:val="markedcontent"/>
    <w:basedOn w:val="a0"/>
    <w:rsid w:val="008C7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ЮлдашеваОИ</dc:creator>
  <cp:lastModifiedBy>ЮлдашеваОИ</cp:lastModifiedBy>
  <cp:revision>1</cp:revision>
  <dcterms:created xsi:type="dcterms:W3CDTF">2023-02-01T11:25:00Z</dcterms:created>
  <dcterms:modified xsi:type="dcterms:W3CDTF">2023-02-01T11:33:00Z</dcterms:modified>
</cp:coreProperties>
</file>