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9" w:rsidRPr="00940079" w:rsidRDefault="00940079" w:rsidP="0094007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Ревизия финансово-хозяйственной деятельности</w:t>
      </w:r>
      <w:r w:rsidRPr="0094007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940079">
        <w:rPr>
          <w:rFonts w:ascii="Times New Roman" w:hAnsi="Times New Roman" w:cs="Times New Roman"/>
          <w:sz w:val="28"/>
          <w:szCs w:val="28"/>
        </w:rPr>
        <w:t>управления социального развития городского округа Жигулёвск  за период 2018-2020 годы.</w:t>
      </w:r>
    </w:p>
    <w:p w:rsidR="00940079" w:rsidRPr="00940079" w:rsidRDefault="00940079" w:rsidP="0094007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79" w:rsidRPr="00940079" w:rsidRDefault="00940079" w:rsidP="0094007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финансового управления городского округа Жигулё</w:t>
      </w:r>
      <w:proofErr w:type="gramStart"/>
      <w:r w:rsidRPr="00940079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940079">
        <w:rPr>
          <w:rFonts w:ascii="Times New Roman" w:hAnsi="Times New Roman" w:cs="Times New Roman"/>
          <w:sz w:val="28"/>
          <w:szCs w:val="28"/>
        </w:rPr>
        <w:t>оведена ревизия финансово-хозяйственной деятельности</w:t>
      </w:r>
      <w:r w:rsidRPr="0094007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940079">
        <w:rPr>
          <w:rFonts w:ascii="Times New Roman" w:hAnsi="Times New Roman" w:cs="Times New Roman"/>
          <w:sz w:val="28"/>
          <w:szCs w:val="28"/>
        </w:rPr>
        <w:t>управления социального развития городского округа Жигулёвск  за период 2018-2020 годы.</w:t>
      </w:r>
    </w:p>
    <w:p w:rsidR="00940079" w:rsidRPr="00940079" w:rsidRDefault="00940079" w:rsidP="0094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 </w:t>
      </w:r>
      <w:bookmarkStart w:id="0" w:name="l173"/>
      <w:bookmarkEnd w:id="0"/>
      <w:r w:rsidRPr="00940079">
        <w:rPr>
          <w:rFonts w:ascii="Times New Roman" w:hAnsi="Times New Roman" w:cs="Times New Roman"/>
          <w:sz w:val="28"/>
          <w:szCs w:val="28"/>
        </w:rPr>
        <w:t xml:space="preserve">Ревизия  назначена в соответствии с приказом финансового управления городского округа Жигулёвск </w:t>
      </w:r>
      <w:r w:rsidRPr="0094007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940079">
        <w:rPr>
          <w:rFonts w:ascii="Times New Roman" w:hAnsi="Times New Roman" w:cs="Times New Roman"/>
          <w:sz w:val="28"/>
          <w:szCs w:val="28"/>
        </w:rPr>
        <w:t>от 03.03.2021г. № 11.</w:t>
      </w:r>
    </w:p>
    <w:p w:rsidR="00940079" w:rsidRPr="00940079" w:rsidRDefault="00940079" w:rsidP="009400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kern w:val="36"/>
          <w:sz w:val="28"/>
          <w:szCs w:val="28"/>
        </w:rPr>
        <w:t xml:space="preserve">Акт </w:t>
      </w:r>
      <w:proofErr w:type="gramStart"/>
      <w:r w:rsidRPr="00940079">
        <w:rPr>
          <w:rFonts w:ascii="Times New Roman" w:hAnsi="Times New Roman" w:cs="Times New Roman"/>
          <w:kern w:val="36"/>
          <w:sz w:val="28"/>
          <w:szCs w:val="28"/>
        </w:rPr>
        <w:t xml:space="preserve">ревизии финансово-хозяйственной деятельности </w:t>
      </w:r>
      <w:r w:rsidRPr="00940079">
        <w:rPr>
          <w:rFonts w:ascii="Times New Roman" w:hAnsi="Times New Roman" w:cs="Times New Roman"/>
          <w:sz w:val="28"/>
          <w:szCs w:val="28"/>
        </w:rPr>
        <w:t>управления социального развития городского округа</w:t>
      </w:r>
      <w:proofErr w:type="gramEnd"/>
      <w:r w:rsidRPr="00940079">
        <w:rPr>
          <w:rFonts w:ascii="Times New Roman" w:hAnsi="Times New Roman" w:cs="Times New Roman"/>
          <w:sz w:val="28"/>
          <w:szCs w:val="28"/>
        </w:rPr>
        <w:t xml:space="preserve"> Жигулёвск -  от 24.05.2021 г.  </w:t>
      </w:r>
      <w:r w:rsidR="00593D59">
        <w:rPr>
          <w:rFonts w:ascii="Times New Roman" w:hAnsi="Times New Roman" w:cs="Times New Roman"/>
          <w:sz w:val="28"/>
          <w:szCs w:val="28"/>
        </w:rPr>
        <w:t>У</w:t>
      </w:r>
      <w:r w:rsidRPr="00940079">
        <w:rPr>
          <w:rFonts w:ascii="Times New Roman" w:hAnsi="Times New Roman" w:cs="Times New Roman"/>
          <w:sz w:val="28"/>
          <w:szCs w:val="28"/>
        </w:rPr>
        <w:t>правлени</w:t>
      </w:r>
      <w:r w:rsidR="00593D59">
        <w:rPr>
          <w:rFonts w:ascii="Times New Roman" w:hAnsi="Times New Roman" w:cs="Times New Roman"/>
          <w:sz w:val="28"/>
          <w:szCs w:val="28"/>
        </w:rPr>
        <w:t>е</w:t>
      </w:r>
      <w:r w:rsidRPr="00940079">
        <w:rPr>
          <w:rFonts w:ascii="Times New Roman" w:hAnsi="Times New Roman" w:cs="Times New Roman"/>
          <w:sz w:val="28"/>
          <w:szCs w:val="28"/>
        </w:rPr>
        <w:t xml:space="preserve"> социального развития городского округа Жигулёвск 03.06.2021 г. представило разногласие на акт. Заключение финансового управления на разногласие доведено до учреждения 16.06.2021 г.</w:t>
      </w:r>
    </w:p>
    <w:p w:rsidR="00940079" w:rsidRPr="00940079" w:rsidRDefault="00940079" w:rsidP="009400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Проверяемый период: 2018 - 2020 гг.</w:t>
      </w:r>
    </w:p>
    <w:p w:rsidR="00940079" w:rsidRPr="00940079" w:rsidRDefault="00940079" w:rsidP="0094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Срок проведения ревизии: 09.03.2021 – 04.05.2021.</w:t>
      </w:r>
    </w:p>
    <w:p w:rsidR="00940079" w:rsidRPr="00940079" w:rsidRDefault="00940079" w:rsidP="0094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В результате ревизии выявлены следующие недостатки и нарушения:</w:t>
      </w:r>
    </w:p>
    <w:p w:rsidR="00940079" w:rsidRPr="00940079" w:rsidRDefault="00940079" w:rsidP="00940079">
      <w:pPr>
        <w:tabs>
          <w:tab w:val="left" w:pos="6285"/>
        </w:tabs>
        <w:spacing w:line="360" w:lineRule="auto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 xml:space="preserve">1) допускалась выдача средств по расходным кассовым ордерам в отсутствии паспортных данных и подписей получателя, </w:t>
      </w:r>
      <w:r w:rsidRPr="00940079">
        <w:rPr>
          <w:rFonts w:ascii="Times New Roman" w:eastAsiaTheme="minorHAnsi" w:hAnsi="Times New Roman" w:cs="Times New Roman"/>
          <w:bCs/>
          <w:sz w:val="28"/>
          <w:szCs w:val="28"/>
        </w:rPr>
        <w:t xml:space="preserve">не всегда соблюдались требования к оформлению приходных и расходных кассовых ордеров - нарушение </w:t>
      </w:r>
      <w:r w:rsidRPr="00940079">
        <w:rPr>
          <w:rFonts w:ascii="Times New Roman" w:hAnsi="Times New Roman" w:cs="Times New Roman"/>
          <w:sz w:val="28"/>
          <w:szCs w:val="28"/>
        </w:rPr>
        <w:t>Приказа МФ РФ от 30.03.2015г. №52н</w:t>
      </w:r>
      <w:r w:rsidRPr="00940079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79">
        <w:rPr>
          <w:rFonts w:ascii="Times New Roman" w:hAnsi="Times New Roman" w:cs="Times New Roman"/>
          <w:bCs/>
          <w:sz w:val="28"/>
          <w:szCs w:val="28"/>
        </w:rPr>
        <w:t xml:space="preserve">2) выявлены нарушения учёта расчётов с подотчётными лицами, нарушения при оформлении авансовых отчётов - </w:t>
      </w:r>
      <w:r w:rsidRPr="00940079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от 30.03.2015 № 52н.</w:t>
      </w:r>
      <w:r w:rsidRPr="00940079">
        <w:rPr>
          <w:rFonts w:ascii="Times New Roman" w:hAnsi="Times New Roman" w:cs="Times New Roman"/>
          <w:bCs/>
          <w:sz w:val="28"/>
          <w:szCs w:val="28"/>
        </w:rPr>
        <w:t>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79">
        <w:rPr>
          <w:rFonts w:ascii="Times New Roman" w:hAnsi="Times New Roman" w:cs="Times New Roman"/>
          <w:bCs/>
          <w:sz w:val="28"/>
          <w:szCs w:val="28"/>
        </w:rPr>
        <w:t xml:space="preserve">3) выборочной проверкой выявлены случаи оплаты питания судей за большее число дней, чем предусмотрено Положениями о проведении соревнований и сметой на сумму 1200,00 руб.; 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bCs/>
          <w:sz w:val="28"/>
          <w:szCs w:val="28"/>
        </w:rPr>
        <w:t>4) выборочной проверкой выявлены  случаи превышения  срока</w:t>
      </w:r>
      <w:r w:rsidRPr="0094007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40079">
        <w:rPr>
          <w:rFonts w:ascii="Times New Roman" w:hAnsi="Times New Roman" w:cs="Times New Roman"/>
          <w:sz w:val="28"/>
          <w:szCs w:val="28"/>
        </w:rPr>
        <w:t>служебной командировки с излишней выплатой средств</w:t>
      </w:r>
      <w:r w:rsidRPr="0094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079">
        <w:rPr>
          <w:rFonts w:ascii="Times New Roman" w:hAnsi="Times New Roman" w:cs="Times New Roman"/>
          <w:sz w:val="28"/>
          <w:szCs w:val="28"/>
        </w:rPr>
        <w:t xml:space="preserve">на сумму 2750,00 </w:t>
      </w:r>
      <w:r w:rsidRPr="00940079">
        <w:rPr>
          <w:rFonts w:ascii="Times New Roman" w:hAnsi="Times New Roman" w:cs="Times New Roman"/>
          <w:sz w:val="28"/>
          <w:szCs w:val="28"/>
        </w:rPr>
        <w:lastRenderedPageBreak/>
        <w:t>руб. нарушение п.п. 4, 7  постановления Правительства РФ от 13.10.2008 № 749;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bCs/>
          <w:sz w:val="28"/>
          <w:szCs w:val="28"/>
        </w:rPr>
        <w:t xml:space="preserve">5) допускалось </w:t>
      </w:r>
      <w:r w:rsidRPr="00940079">
        <w:rPr>
          <w:rFonts w:ascii="Times New Roman" w:hAnsi="Times New Roman" w:cs="Times New Roman"/>
          <w:sz w:val="28"/>
          <w:szCs w:val="28"/>
        </w:rPr>
        <w:t>возмещение расходов на стартовые взносы (сбор за участие) для участия в соревнованиях, не предусмотренные «Порядком финансирования физкультурных и спортивных мероприятий и норм расходования средств на проведение данных мероприятий» утвержденным постановлением администрации городского  округа Жигулевск от 30.08.2018 г. № 1308 (далее Порядок № 1308);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6) при проведении экологического марафона «Самарская Лука» были осуществлены расходы на питание лиц, задействованных для помощи в его организации  и проведении, организации общественного порядка и безопасности соревнований, не предусмотренные Порядком № 1308;</w:t>
      </w:r>
    </w:p>
    <w:p w:rsidR="00940079" w:rsidRPr="00940079" w:rsidRDefault="00940079" w:rsidP="00940079">
      <w:pPr>
        <w:pStyle w:val="a4"/>
        <w:spacing w:line="360" w:lineRule="auto"/>
        <w:ind w:firstLine="708"/>
        <w:rPr>
          <w:szCs w:val="28"/>
        </w:rPr>
      </w:pPr>
      <w:r w:rsidRPr="00940079">
        <w:rPr>
          <w:szCs w:val="28"/>
        </w:rPr>
        <w:t>7) существует противоречие пункта 5.2. пункту 7 Порядка № 1308 при оплате расходов для организации участия спортсменов  в международных спортивных мероприятиях;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bCs/>
          <w:sz w:val="28"/>
          <w:szCs w:val="28"/>
        </w:rPr>
        <w:t>8)  имеются з</w:t>
      </w:r>
      <w:r w:rsidRPr="00940079">
        <w:rPr>
          <w:rFonts w:ascii="Times New Roman" w:hAnsi="Times New Roman" w:cs="Times New Roman"/>
          <w:sz w:val="28"/>
          <w:szCs w:val="28"/>
        </w:rPr>
        <w:t xml:space="preserve">амечания к оформлению инвентарных карточек - нарушение </w:t>
      </w:r>
      <w:hyperlink r:id="rId4" w:history="1">
        <w:proofErr w:type="gramStart"/>
        <w:r w:rsidRPr="00940079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940079">
        <w:rPr>
          <w:rFonts w:ascii="Times New Roman" w:hAnsi="Times New Roman" w:cs="Times New Roman"/>
          <w:sz w:val="28"/>
          <w:szCs w:val="28"/>
        </w:rPr>
        <w:t>а Минфина России от 30.03.2015 г. № 52н;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9) существуют расхождения между перечнем муниципального имущества, закрепленным на праве оперативного управления за УСР и перечнем, предоставленным Комитетом по управлению муниципальным имуществом;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 xml:space="preserve">10) имеются случаи списания запасных частей к компьютерной технике без </w:t>
      </w: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подтверждающих необходимость и целесообразность проведения ремонта - нарушение п.1.5. </w:t>
      </w:r>
      <w:proofErr w:type="gramStart"/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Учетной политики;</w:t>
      </w:r>
      <w:proofErr w:type="gramEnd"/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 xml:space="preserve">11) имеют место случаи начисления  заработной платы за первую половину месяца не за фактически отработанное работниками время – нарушение </w:t>
      </w:r>
      <w:hyperlink r:id="rId5" w:history="1">
        <w:r w:rsidRPr="0094007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ст. 136</w:t>
        </w:r>
      </w:hyperlink>
      <w:r w:rsidRPr="009400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ТК РФ</w:t>
      </w:r>
      <w:r w:rsidRPr="00940079">
        <w:rPr>
          <w:rFonts w:ascii="Times New Roman" w:hAnsi="Times New Roman" w:cs="Times New Roman"/>
          <w:sz w:val="28"/>
          <w:szCs w:val="28"/>
        </w:rPr>
        <w:t>;</w:t>
      </w:r>
    </w:p>
    <w:p w:rsidR="00940079" w:rsidRPr="00940079" w:rsidRDefault="00940079" w:rsidP="009400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lastRenderedPageBreak/>
        <w:t xml:space="preserve"> 12) наименование выплат </w:t>
      </w: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расчетно-платежных ведомостях отражалась по графе не соответствующей истинному назначению;</w:t>
      </w:r>
    </w:p>
    <w:p w:rsidR="00940079" w:rsidRPr="00940079" w:rsidRDefault="00940079" w:rsidP="00940079">
      <w:pPr>
        <w:tabs>
          <w:tab w:val="left" w:pos="6285"/>
        </w:tabs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>13) имеются случаи несвоевременной выплаты отпускных - нарушение положений ст. 236 ТК РФ;</w:t>
      </w:r>
    </w:p>
    <w:p w:rsidR="00940079" w:rsidRPr="00940079" w:rsidRDefault="00940079" w:rsidP="00940079">
      <w:pPr>
        <w:tabs>
          <w:tab w:val="left" w:pos="62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>14)</w:t>
      </w:r>
      <w:r w:rsidRPr="00940079">
        <w:rPr>
          <w:rFonts w:ascii="Times New Roman" w:hAnsi="Times New Roman" w:cs="Times New Roman"/>
          <w:sz w:val="28"/>
          <w:szCs w:val="28"/>
        </w:rPr>
        <w:t xml:space="preserve"> в связи с неверным применением Указов о нерабочих и праздничных днях допускались ошибки при расчете отпускных и листов временной нетрудоспособности. Выборочной проверкой из-за неверно учтенных дней в году выявлены излишние выплаты на сумму 2374,45 руб. (</w:t>
      </w:r>
      <w:hyperlink r:id="rId6" w:tgtFrame="_blank" w:history="1">
        <w:r w:rsidRPr="009400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Письмо Минтруда России от 17.06.2020 № 14-1/В-733</w:t>
        </w:r>
      </w:hyperlink>
      <w:r w:rsidRPr="00940079">
        <w:rPr>
          <w:rFonts w:ascii="Times New Roman" w:hAnsi="Times New Roman" w:cs="Times New Roman"/>
          <w:sz w:val="28"/>
          <w:szCs w:val="28"/>
        </w:rPr>
        <w:t>);</w:t>
      </w:r>
    </w:p>
    <w:p w:rsidR="00940079" w:rsidRPr="00940079" w:rsidRDefault="00940079" w:rsidP="00940079">
      <w:pPr>
        <w:tabs>
          <w:tab w:val="left" w:pos="62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имеются замечания по </w:t>
      </w:r>
      <w:r w:rsidRPr="00940079">
        <w:rPr>
          <w:rFonts w:ascii="Times New Roman" w:hAnsi="Times New Roman" w:cs="Times New Roman"/>
          <w:sz w:val="28"/>
          <w:szCs w:val="28"/>
        </w:rPr>
        <w:t xml:space="preserve">заполнению табеля учёта рабочего времени - нарушение </w:t>
      </w:r>
      <w:hyperlink r:id="rId7" w:history="1">
        <w:proofErr w:type="gramStart"/>
        <w:r w:rsidRPr="00940079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940079">
        <w:rPr>
          <w:rFonts w:ascii="Times New Roman" w:hAnsi="Times New Roman" w:cs="Times New Roman"/>
          <w:sz w:val="28"/>
          <w:szCs w:val="28"/>
        </w:rPr>
        <w:t>а Минфина России от 30.03.2015 г. № 52н;</w:t>
      </w:r>
    </w:p>
    <w:p w:rsidR="00940079" w:rsidRPr="00940079" w:rsidRDefault="00940079" w:rsidP="00940079">
      <w:pPr>
        <w:tabs>
          <w:tab w:val="left" w:pos="628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079">
        <w:rPr>
          <w:rFonts w:ascii="Times New Roman" w:hAnsi="Times New Roman" w:cs="Times New Roman"/>
          <w:sz w:val="28"/>
          <w:szCs w:val="28"/>
        </w:rPr>
        <w:t>16) имелись случаи отмены распоряжений администрации приказами УСР.</w:t>
      </w:r>
    </w:p>
    <w:p w:rsidR="007B5C6A" w:rsidRPr="00940079" w:rsidRDefault="007B5C6A">
      <w:pPr>
        <w:rPr>
          <w:rFonts w:ascii="Times New Roman" w:hAnsi="Times New Roman" w:cs="Times New Roman"/>
          <w:sz w:val="28"/>
          <w:szCs w:val="28"/>
        </w:rPr>
      </w:pPr>
    </w:p>
    <w:sectPr w:rsidR="007B5C6A" w:rsidRPr="00940079" w:rsidSect="007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79"/>
    <w:rsid w:val="00593D59"/>
    <w:rsid w:val="007B5C6A"/>
    <w:rsid w:val="0094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94007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40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40079"/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22E4721AC93E9F77B2C0F56ECBE4690C4A8D4F4E9A60885957DCA52a9j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8&amp;documentId=364662" TargetMode="External"/><Relationship Id="rId5" Type="http://schemas.openxmlformats.org/officeDocument/2006/relationships/hyperlink" Target="consultantplus://offline/ref=F5FBA8E048D128E691789BFD25E0CD81495F21035A56C02C981DE1BE0B498415035F38458422B6EC97612BF01F3A974E0F798E9EA569t4zAH" TargetMode="External"/><Relationship Id="rId4" Type="http://schemas.openxmlformats.org/officeDocument/2006/relationships/hyperlink" Target="consultantplus://offline/ref=6C422E4721AC93E9F77B2C0F56ECBE4690C4A8D4F4E9A60885957DCA52a9j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2</cp:revision>
  <dcterms:created xsi:type="dcterms:W3CDTF">2021-06-16T04:25:00Z</dcterms:created>
  <dcterms:modified xsi:type="dcterms:W3CDTF">2021-06-16T04:36:00Z</dcterms:modified>
</cp:coreProperties>
</file>