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6" w:type="pct"/>
        <w:tblCellSpacing w:w="15" w:type="dxa"/>
        <w:tblCellMar>
          <w:top w:w="15" w:type="dxa"/>
          <w:left w:w="15" w:type="dxa"/>
          <w:bottom w:w="15" w:type="dxa"/>
          <w:right w:w="15" w:type="dxa"/>
        </w:tblCellMar>
        <w:tblLook w:val="00A0"/>
      </w:tblPr>
      <w:tblGrid>
        <w:gridCol w:w="9323"/>
      </w:tblGrid>
      <w:tr w:rsidR="003D5B50" w:rsidRPr="00FB1615" w:rsidTr="00953999">
        <w:trPr>
          <w:trHeight w:val="2116"/>
          <w:tblCellSpacing w:w="15" w:type="dxa"/>
        </w:trPr>
        <w:tc>
          <w:tcPr>
            <w:tcW w:w="4968" w:type="pct"/>
            <w:vAlign w:val="center"/>
          </w:tcPr>
          <w:p w:rsidR="003D5B50" w:rsidRPr="003D1C7D" w:rsidRDefault="003D5B50"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ПРОТОКОЛ N</w:t>
            </w:r>
            <w:r>
              <w:rPr>
                <w:rFonts w:ascii="Times New Roman" w:hAnsi="Times New Roman"/>
                <w:b/>
                <w:bCs/>
                <w:sz w:val="24"/>
                <w:szCs w:val="24"/>
                <w:lang w:eastAsia="ru-RU"/>
              </w:rPr>
              <w:t>3</w:t>
            </w:r>
            <w:r w:rsidRPr="003D1C7D">
              <w:rPr>
                <w:rFonts w:ascii="Times New Roman" w:hAnsi="Times New Roman"/>
                <w:b/>
                <w:bCs/>
                <w:sz w:val="24"/>
                <w:szCs w:val="24"/>
                <w:lang w:eastAsia="ru-RU"/>
              </w:rPr>
              <w:t xml:space="preserve"> </w:t>
            </w:r>
          </w:p>
          <w:p w:rsidR="003D5B50" w:rsidRPr="003D1C7D" w:rsidRDefault="003D5B50"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вскрытия конвертов с заявками на участие в конкурсе</w:t>
            </w:r>
          </w:p>
          <w:p w:rsidR="003D5B50" w:rsidRPr="003D1C7D" w:rsidRDefault="003D5B50" w:rsidP="00DB53CD">
            <w:pPr>
              <w:spacing w:after="0" w:line="240" w:lineRule="auto"/>
              <w:jc w:val="center"/>
              <w:rPr>
                <w:rFonts w:ascii="Times New Roman" w:hAnsi="Times New Roman"/>
                <w:sz w:val="24"/>
                <w:szCs w:val="24"/>
                <w:lang w:eastAsia="ru-RU"/>
              </w:rPr>
            </w:pPr>
            <w:r w:rsidRPr="00FB1615">
              <w:rPr>
                <w:rFonts w:ascii="Times New Roman" w:hAnsi="Times New Roman"/>
                <w:spacing w:val="-4"/>
                <w:sz w:val="24"/>
                <w:szCs w:val="24"/>
              </w:rPr>
              <w:t>на 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br/>
            </w:r>
          </w:p>
          <w:p w:rsidR="003D5B50" w:rsidRPr="003D1C7D" w:rsidRDefault="003D5B50" w:rsidP="005C2E77">
            <w:pPr>
              <w:spacing w:after="0" w:line="240" w:lineRule="auto"/>
              <w:rPr>
                <w:rFonts w:ascii="Times New Roman" w:hAnsi="Times New Roman"/>
                <w:sz w:val="24"/>
                <w:szCs w:val="24"/>
                <w:lang w:eastAsia="ru-RU"/>
              </w:rPr>
            </w:pPr>
          </w:p>
        </w:tc>
      </w:tr>
    </w:tbl>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bookmarkStart w:id="0" w:name="OLE_LINK37"/>
      <w:bookmarkEnd w:id="0"/>
      <w:r w:rsidRPr="003D1C7D">
        <w:rPr>
          <w:rFonts w:ascii="Times New Roman" w:hAnsi="Times New Roman"/>
          <w:sz w:val="24"/>
          <w:szCs w:val="24"/>
          <w:lang w:eastAsia="ru-RU"/>
        </w:rPr>
        <w:t xml:space="preserve">г. Жигулевск                                                                    </w:t>
      </w:r>
      <w:r>
        <w:rPr>
          <w:rFonts w:ascii="Times New Roman" w:hAnsi="Times New Roman"/>
          <w:sz w:val="24"/>
          <w:szCs w:val="24"/>
          <w:lang w:eastAsia="ru-RU"/>
        </w:rPr>
        <w:t xml:space="preserve">                  </w:t>
      </w:r>
      <w:r w:rsidRPr="003D1C7D">
        <w:rPr>
          <w:rFonts w:ascii="Times New Roman" w:hAnsi="Times New Roman"/>
          <w:sz w:val="24"/>
          <w:szCs w:val="24"/>
          <w:lang w:eastAsia="ru-RU"/>
        </w:rPr>
        <w:t xml:space="preserve">      "03" сентября 2013 года</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Наименование предмета конкурса</w:t>
      </w:r>
      <w:bookmarkStart w:id="1" w:name="OLE_LINK38"/>
      <w:r w:rsidRPr="003D1C7D">
        <w:rPr>
          <w:rFonts w:ascii="Times New Roman" w:hAnsi="Times New Roman"/>
          <w:color w:val="000000"/>
          <w:sz w:val="24"/>
          <w:szCs w:val="24"/>
          <w:lang w:eastAsia="ru-RU"/>
        </w:rPr>
        <w:t xml:space="preserve">: </w:t>
      </w:r>
      <w:bookmarkEnd w:id="1"/>
      <w:r w:rsidRPr="003D1C7D">
        <w:rPr>
          <w:rFonts w:ascii="Times New Roman" w:hAnsi="Times New Roman"/>
          <w:spacing w:val="-4"/>
          <w:sz w:val="24"/>
          <w:szCs w:val="24"/>
        </w:rPr>
        <w:t>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t>.</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2. Начальная (максимальная) цена контракта: </w:t>
      </w:r>
      <w:r>
        <w:rPr>
          <w:rFonts w:ascii="Times New Roman" w:hAnsi="Times New Roman"/>
          <w:sz w:val="24"/>
          <w:szCs w:val="24"/>
          <w:lang w:eastAsia="ru-RU"/>
        </w:rPr>
        <w:t>12 785 371,98</w:t>
      </w:r>
    </w:p>
    <w:p w:rsidR="003D5B50" w:rsidRPr="003D1C7D" w:rsidRDefault="003D5B50" w:rsidP="007D584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3. Получатель бюджетных средств: </w:t>
      </w:r>
      <w:r>
        <w:rPr>
          <w:rFonts w:ascii="Times New Roman" w:hAnsi="Times New Roman"/>
          <w:sz w:val="24"/>
          <w:szCs w:val="24"/>
          <w:lang w:eastAsia="ru-RU"/>
        </w:rPr>
        <w:t xml:space="preserve">ООО </w:t>
      </w:r>
      <w:r w:rsidRPr="003D1C7D">
        <w:rPr>
          <w:rFonts w:ascii="Times New Roman" w:hAnsi="Times New Roman"/>
          <w:sz w:val="24"/>
          <w:szCs w:val="24"/>
          <w:lang w:eastAsia="ru-RU"/>
        </w:rPr>
        <w:t>«</w:t>
      </w:r>
      <w:r>
        <w:rPr>
          <w:rFonts w:ascii="Times New Roman" w:hAnsi="Times New Roman"/>
          <w:sz w:val="24"/>
          <w:szCs w:val="24"/>
          <w:lang w:eastAsia="ru-RU"/>
        </w:rPr>
        <w:t>Чистый берег</w:t>
      </w:r>
      <w:r w:rsidRPr="003D1C7D">
        <w:rPr>
          <w:rFonts w:ascii="Times New Roman" w:hAnsi="Times New Roman"/>
          <w:sz w:val="24"/>
          <w:szCs w:val="24"/>
          <w:lang w:eastAsia="ru-RU"/>
        </w:rPr>
        <w:t xml:space="preserve">». </w:t>
      </w:r>
    </w:p>
    <w:p w:rsidR="003D5B50" w:rsidRPr="003D1C7D" w:rsidRDefault="003D5B50" w:rsidP="007D584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получателя бюджетных средств</w:t>
      </w:r>
      <w:r w:rsidRPr="003D1C7D">
        <w:rPr>
          <w:rFonts w:ascii="Times New Roman" w:hAnsi="Times New Roman"/>
          <w:sz w:val="24"/>
          <w:szCs w:val="24"/>
          <w:lang w:eastAsia="ru-RU"/>
        </w:rPr>
        <w:t xml:space="preserve">: 445350, городской округ Жигулевск, </w:t>
      </w:r>
      <w:r>
        <w:rPr>
          <w:rFonts w:ascii="Times New Roman" w:hAnsi="Times New Roman"/>
          <w:sz w:val="24"/>
          <w:szCs w:val="24"/>
          <w:lang w:eastAsia="ru-RU"/>
        </w:rPr>
        <w:t>с. Богатырь</w:t>
      </w:r>
      <w:r w:rsidRPr="003D1C7D">
        <w:rPr>
          <w:rFonts w:ascii="Times New Roman" w:hAnsi="Times New Roman"/>
          <w:sz w:val="24"/>
          <w:szCs w:val="24"/>
          <w:lang w:eastAsia="ru-RU"/>
        </w:rPr>
        <w:t xml:space="preserve">, ул. </w:t>
      </w:r>
      <w:r>
        <w:rPr>
          <w:rFonts w:ascii="Times New Roman" w:hAnsi="Times New Roman"/>
          <w:sz w:val="24"/>
          <w:szCs w:val="24"/>
          <w:lang w:eastAsia="ru-RU"/>
        </w:rPr>
        <w:t>Управленченская</w:t>
      </w:r>
      <w:r w:rsidRPr="003D1C7D">
        <w:rPr>
          <w:rFonts w:ascii="Times New Roman" w:hAnsi="Times New Roman"/>
          <w:sz w:val="24"/>
          <w:szCs w:val="24"/>
          <w:lang w:eastAsia="ru-RU"/>
        </w:rPr>
        <w:t xml:space="preserve">, </w:t>
      </w:r>
      <w:r>
        <w:rPr>
          <w:rFonts w:ascii="Times New Roman" w:hAnsi="Times New Roman"/>
          <w:sz w:val="24"/>
          <w:szCs w:val="24"/>
          <w:lang w:eastAsia="ru-RU"/>
        </w:rPr>
        <w:t>6-21, тел. 7</w:t>
      </w:r>
      <w:r w:rsidRPr="003D1C7D">
        <w:rPr>
          <w:rFonts w:ascii="Times New Roman" w:hAnsi="Times New Roman"/>
          <w:sz w:val="24"/>
          <w:szCs w:val="24"/>
          <w:lang w:eastAsia="ru-RU"/>
        </w:rPr>
        <w:t>-</w:t>
      </w:r>
      <w:r>
        <w:rPr>
          <w:rFonts w:ascii="Times New Roman" w:hAnsi="Times New Roman"/>
          <w:sz w:val="24"/>
          <w:szCs w:val="24"/>
          <w:lang w:eastAsia="ru-RU"/>
        </w:rPr>
        <w:t>94</w:t>
      </w:r>
      <w:r w:rsidRPr="003D1C7D">
        <w:rPr>
          <w:rFonts w:ascii="Times New Roman" w:hAnsi="Times New Roman"/>
          <w:sz w:val="24"/>
          <w:szCs w:val="24"/>
          <w:lang w:eastAsia="ru-RU"/>
        </w:rPr>
        <w:t>-</w:t>
      </w:r>
      <w:r>
        <w:rPr>
          <w:rFonts w:ascii="Times New Roman" w:hAnsi="Times New Roman"/>
          <w:sz w:val="24"/>
          <w:szCs w:val="24"/>
          <w:lang w:eastAsia="ru-RU"/>
        </w:rPr>
        <w:t>91</w:t>
      </w:r>
      <w:r w:rsidRPr="003D1C7D">
        <w:rPr>
          <w:rFonts w:ascii="Times New Roman" w:hAnsi="Times New Roman"/>
          <w:sz w:val="24"/>
          <w:szCs w:val="24"/>
          <w:lang w:eastAsia="ru-RU"/>
        </w:rPr>
        <w:t xml:space="preserve">. </w:t>
      </w:r>
    </w:p>
    <w:p w:rsidR="003D5B50" w:rsidRDefault="003D5B50" w:rsidP="007D5849">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4. Извещение о проведении конкурса было опубликовано в газете «Жигулевский рабочий» № 81 от 03.08.2013 с изменениями от 24.08.2013 и размещено на официальном сайте городского округа Жигулевск в сети Интернет по адресу </w:t>
      </w:r>
      <w:hyperlink r:id="rId4" w:history="1">
        <w:r>
          <w:rPr>
            <w:rStyle w:val="Hyperlink"/>
            <w:rFonts w:ascii="Times New Roman" w:hAnsi="Times New Roman"/>
            <w:sz w:val="24"/>
            <w:szCs w:val="24"/>
            <w:lang w:eastAsia="ru-RU"/>
          </w:rPr>
          <w:t>www.zhigulevsk.org</w:t>
        </w:r>
      </w:hyperlink>
      <w:r>
        <w:rPr>
          <w:rFonts w:ascii="Times New Roman" w:hAnsi="Times New Roman"/>
          <w:sz w:val="24"/>
          <w:szCs w:val="24"/>
          <w:lang w:eastAsia="ru-RU"/>
        </w:rPr>
        <w:t xml:space="preserve"> 01.08.2013 года. </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Место, дата, время начала проведения процедуры вскрытия конвертов с заявками на участие в конкурсе:</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Вскрытие конвертов с заявками на участие в конкурсе осуществлялось по адресу: городской округ Жигулевск, г. Жигулевск, ул. Пушкина, 17, каб. 314, "03" сентября </w:t>
      </w:r>
      <w:smartTag w:uri="urn:schemas-microsoft-com:office:smarttags" w:element="metricconverter">
        <w:smartTagPr>
          <w:attr w:name="ProductID" w:val="2013 г"/>
        </w:smartTagPr>
        <w:r w:rsidRPr="003D1C7D">
          <w:rPr>
            <w:rFonts w:ascii="Times New Roman" w:hAnsi="Times New Roman"/>
            <w:sz w:val="24"/>
            <w:szCs w:val="24"/>
            <w:lang w:eastAsia="ru-RU"/>
          </w:rPr>
          <w:t>2013 г</w:t>
        </w:r>
      </w:smartTag>
      <w:r w:rsidRPr="003D1C7D">
        <w:rPr>
          <w:rFonts w:ascii="Times New Roman" w:hAnsi="Times New Roman"/>
          <w:sz w:val="24"/>
          <w:szCs w:val="24"/>
          <w:lang w:eastAsia="ru-RU"/>
        </w:rPr>
        <w:t xml:space="preserve">. </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Процедура вскрытия конвертов начата в 09</w:t>
      </w:r>
      <w:r>
        <w:rPr>
          <w:rFonts w:ascii="Times New Roman" w:hAnsi="Times New Roman"/>
          <w:sz w:val="24"/>
          <w:szCs w:val="24"/>
          <w:lang w:eastAsia="ru-RU"/>
        </w:rPr>
        <w:t xml:space="preserve"> часов 4</w:t>
      </w:r>
      <w:r w:rsidRPr="003D1C7D">
        <w:rPr>
          <w:rFonts w:ascii="Times New Roman" w:hAnsi="Times New Roman"/>
          <w:sz w:val="24"/>
          <w:szCs w:val="24"/>
          <w:lang w:eastAsia="ru-RU"/>
        </w:rPr>
        <w:t>0 минут.</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На процедуре вскрытия конвертов с заявками на участие в конкурсе присутствовали представители участников:</w:t>
      </w:r>
    </w:p>
    <w:p w:rsidR="003D5B50" w:rsidRPr="003D1C7D" w:rsidRDefault="003D5B50" w:rsidP="007D584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1. ООО ПСК «Волга»</w:t>
      </w:r>
    </w:p>
    <w:p w:rsidR="003D5B50" w:rsidRPr="003D1C7D" w:rsidRDefault="003D5B50" w:rsidP="007D584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2. ООО «ГлобэксСтрой»</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Велась аудиозапись вскрытия конвертов с заявками на участие в конкурсе.</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bookmarkStart w:id="2" w:name="OLE_LINK89"/>
      <w:bookmarkEnd w:id="2"/>
      <w:r w:rsidRPr="003D1C7D">
        <w:rPr>
          <w:rFonts w:ascii="Times New Roman" w:hAnsi="Times New Roman"/>
          <w:sz w:val="24"/>
          <w:szCs w:val="24"/>
          <w:lang w:eastAsia="ru-RU"/>
        </w:rPr>
        <w:t>Все поданные до вскрытия конвертов с заявками на участие в конкурсе заявки на участие в конкурсе, отозванные заявки, а также изменения, внесенные в заявки на участие в конкурсе, зарегистрированы в Журнале регистрации заявок на участие в конкурсе (</w:t>
      </w:r>
      <w:r w:rsidRPr="003D1C7D">
        <w:rPr>
          <w:rFonts w:ascii="Times New Roman" w:hAnsi="Times New Roman"/>
          <w:i/>
          <w:iCs/>
          <w:sz w:val="24"/>
          <w:szCs w:val="24"/>
          <w:lang w:eastAsia="ru-RU"/>
        </w:rPr>
        <w:t>Таблица N1)</w:t>
      </w:r>
      <w:r w:rsidRPr="003D1C7D">
        <w:rPr>
          <w:rFonts w:ascii="Times New Roman" w:hAnsi="Times New Roman"/>
          <w:sz w:val="24"/>
          <w:szCs w:val="24"/>
          <w:lang w:eastAsia="ru-RU"/>
        </w:rPr>
        <w:t>.</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bookmarkStart w:id="3" w:name="OLE_LINK16"/>
      <w:r w:rsidRPr="003D1C7D">
        <w:rPr>
          <w:rFonts w:ascii="Times New Roman" w:hAnsi="Times New Roman"/>
          <w:color w:val="000000"/>
          <w:sz w:val="24"/>
          <w:szCs w:val="24"/>
          <w:lang w:eastAsia="ru-RU"/>
        </w:rPr>
        <w:t>7.</w:t>
      </w:r>
      <w:bookmarkEnd w:id="3"/>
      <w:r w:rsidRPr="003D1C7D">
        <w:rPr>
          <w:rFonts w:ascii="Times New Roman" w:hAnsi="Times New Roman"/>
          <w:sz w:val="24"/>
          <w:szCs w:val="24"/>
          <w:lang w:eastAsia="ru-RU"/>
        </w:rPr>
        <w:t xml:space="preserve"> Состав конкурсной комиссии определен постановлением главы администрации  городского округа Жигулевск от 29.07.2013 N 050т.</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Кворум имеется. Комиссия правомочна.</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8. Общее количество конвертов с заявками на участие в конкурсе и конвертов с изменениями заявок на участие в конкурсе. </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 конкурс был подан 2 (два</w:t>
      </w:r>
      <w:r>
        <w:rPr>
          <w:rFonts w:ascii="Times New Roman" w:hAnsi="Times New Roman"/>
          <w:sz w:val="24"/>
          <w:szCs w:val="24"/>
          <w:lang w:eastAsia="ru-RU"/>
        </w:rPr>
        <w:t>) запечатанный конверт с заявкой</w:t>
      </w:r>
      <w:r w:rsidRPr="003D1C7D">
        <w:rPr>
          <w:rFonts w:ascii="Times New Roman" w:hAnsi="Times New Roman"/>
          <w:sz w:val="24"/>
          <w:szCs w:val="24"/>
          <w:lang w:eastAsia="ru-RU"/>
        </w:rPr>
        <w:t xml:space="preserve"> на участие в конкурсе, что зарегистрировано в Журнале регистрации заявок. </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Изменени</w:t>
      </w:r>
      <w:r>
        <w:rPr>
          <w:rFonts w:ascii="Times New Roman" w:hAnsi="Times New Roman"/>
          <w:sz w:val="24"/>
          <w:szCs w:val="24"/>
          <w:lang w:eastAsia="ru-RU"/>
        </w:rPr>
        <w:t>я</w:t>
      </w:r>
      <w:r w:rsidRPr="003D1C7D">
        <w:rPr>
          <w:rFonts w:ascii="Times New Roman" w:hAnsi="Times New Roman"/>
          <w:sz w:val="24"/>
          <w:szCs w:val="24"/>
          <w:lang w:eastAsia="ru-RU"/>
        </w:rPr>
        <w:t> </w:t>
      </w:r>
      <w:r>
        <w:rPr>
          <w:rFonts w:ascii="Times New Roman" w:hAnsi="Times New Roman"/>
          <w:sz w:val="24"/>
          <w:szCs w:val="24"/>
          <w:lang w:eastAsia="ru-RU"/>
        </w:rPr>
        <w:t>в</w:t>
      </w:r>
      <w:r w:rsidRPr="003D1C7D">
        <w:rPr>
          <w:rFonts w:ascii="Times New Roman" w:hAnsi="Times New Roman"/>
          <w:sz w:val="24"/>
          <w:szCs w:val="24"/>
          <w:lang w:eastAsia="ru-RU"/>
        </w:rPr>
        <w:t xml:space="preserve"> заявк</w:t>
      </w:r>
      <w:r>
        <w:rPr>
          <w:rFonts w:ascii="Times New Roman" w:hAnsi="Times New Roman"/>
          <w:sz w:val="24"/>
          <w:szCs w:val="24"/>
          <w:lang w:eastAsia="ru-RU"/>
        </w:rPr>
        <w:t>и</w:t>
      </w:r>
      <w:r w:rsidRPr="003D1C7D">
        <w:rPr>
          <w:rFonts w:ascii="Times New Roman" w:hAnsi="Times New Roman"/>
          <w:sz w:val="24"/>
          <w:szCs w:val="24"/>
          <w:lang w:eastAsia="ru-RU"/>
        </w:rPr>
        <w:t xml:space="preserve"> на участие в конкурсе по лоту № </w:t>
      </w:r>
      <w:r>
        <w:rPr>
          <w:rFonts w:ascii="Times New Roman" w:hAnsi="Times New Roman"/>
          <w:sz w:val="24"/>
          <w:szCs w:val="24"/>
          <w:lang w:eastAsia="ru-RU"/>
        </w:rPr>
        <w:t>3</w:t>
      </w:r>
      <w:r w:rsidRPr="003D1C7D">
        <w:rPr>
          <w:rFonts w:ascii="Times New Roman" w:hAnsi="Times New Roman"/>
          <w:sz w:val="24"/>
          <w:szCs w:val="24"/>
          <w:lang w:eastAsia="ru-RU"/>
        </w:rPr>
        <w:t xml:space="preserve"> </w:t>
      </w:r>
      <w:r>
        <w:rPr>
          <w:rFonts w:ascii="Times New Roman" w:hAnsi="Times New Roman"/>
          <w:sz w:val="24"/>
          <w:szCs w:val="24"/>
          <w:lang w:eastAsia="ru-RU"/>
        </w:rPr>
        <w:t>поступи</w:t>
      </w:r>
      <w:r w:rsidRPr="003D1C7D">
        <w:rPr>
          <w:rFonts w:ascii="Times New Roman" w:hAnsi="Times New Roman"/>
          <w:sz w:val="24"/>
          <w:szCs w:val="24"/>
          <w:lang w:eastAsia="ru-RU"/>
        </w:rPr>
        <w:t>л</w:t>
      </w:r>
      <w:r>
        <w:rPr>
          <w:rFonts w:ascii="Times New Roman" w:hAnsi="Times New Roman"/>
          <w:sz w:val="24"/>
          <w:szCs w:val="24"/>
          <w:lang w:eastAsia="ru-RU"/>
        </w:rPr>
        <w:t xml:space="preserve">и </w:t>
      </w:r>
      <w:r w:rsidRPr="003D1C7D">
        <w:rPr>
          <w:rFonts w:ascii="Times New Roman" w:hAnsi="Times New Roman"/>
          <w:sz w:val="24"/>
          <w:szCs w:val="24"/>
          <w:lang w:eastAsia="ru-RU"/>
        </w:rPr>
        <w:t>о</w:t>
      </w:r>
      <w:r>
        <w:rPr>
          <w:rFonts w:ascii="Times New Roman" w:hAnsi="Times New Roman"/>
          <w:sz w:val="24"/>
          <w:szCs w:val="24"/>
          <w:lang w:eastAsia="ru-RU"/>
        </w:rPr>
        <w:t>т ООО «ГлобэксСтрой»</w:t>
      </w:r>
      <w:r w:rsidRPr="003D1C7D">
        <w:rPr>
          <w:rFonts w:ascii="Times New Roman" w:hAnsi="Times New Roman"/>
          <w:sz w:val="24"/>
          <w:szCs w:val="24"/>
          <w:lang w:eastAsia="ru-RU"/>
        </w:rPr>
        <w:t>.</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2"/>
        <w:gridCol w:w="5173"/>
        <w:gridCol w:w="1444"/>
        <w:gridCol w:w="1985"/>
      </w:tblGrid>
      <w:tr w:rsidR="003D5B50" w:rsidRPr="00FB1615" w:rsidTr="0083232B">
        <w:trPr>
          <w:tblCellSpacing w:w="0" w:type="dxa"/>
        </w:trPr>
        <w:tc>
          <w:tcPr>
            <w:tcW w:w="782" w:type="dxa"/>
            <w:tcBorders>
              <w:top w:val="outset" w:sz="6" w:space="0" w:color="auto"/>
              <w:bottom w:val="outset" w:sz="6" w:space="0" w:color="auto"/>
              <w:right w:val="outset" w:sz="6" w:space="0" w:color="auto"/>
            </w:tcBorders>
            <w:vAlign w:val="center"/>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N</w:t>
            </w:r>
          </w:p>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п/п</w:t>
            </w:r>
          </w:p>
        </w:tc>
        <w:tc>
          <w:tcPr>
            <w:tcW w:w="5173" w:type="dxa"/>
            <w:tcBorders>
              <w:top w:val="outset" w:sz="6" w:space="0" w:color="auto"/>
              <w:left w:val="outset" w:sz="6" w:space="0" w:color="auto"/>
              <w:bottom w:val="outset" w:sz="6" w:space="0" w:color="auto"/>
              <w:right w:val="outset" w:sz="6" w:space="0" w:color="auto"/>
            </w:tcBorders>
            <w:vAlign w:val="center"/>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Наименование организации</w:t>
            </w:r>
          </w:p>
        </w:tc>
        <w:tc>
          <w:tcPr>
            <w:tcW w:w="1444" w:type="dxa"/>
            <w:tcBorders>
              <w:top w:val="outset" w:sz="6" w:space="0" w:color="auto"/>
              <w:left w:val="outset" w:sz="6" w:space="0" w:color="auto"/>
              <w:bottom w:val="outset" w:sz="6" w:space="0" w:color="auto"/>
              <w:right w:val="outset" w:sz="6" w:space="0" w:color="auto"/>
            </w:tcBorders>
            <w:vAlign w:val="center"/>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Дата поступления</w:t>
            </w:r>
          </w:p>
        </w:tc>
        <w:tc>
          <w:tcPr>
            <w:tcW w:w="1985" w:type="dxa"/>
            <w:tcBorders>
              <w:top w:val="outset" w:sz="6" w:space="0" w:color="auto"/>
              <w:left w:val="outset" w:sz="6" w:space="0" w:color="auto"/>
              <w:bottom w:val="outset" w:sz="6" w:space="0" w:color="auto"/>
            </w:tcBorders>
            <w:vAlign w:val="center"/>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Время поступления</w:t>
            </w:r>
          </w:p>
        </w:tc>
      </w:tr>
      <w:tr w:rsidR="003D5B50" w:rsidRPr="00FB1615" w:rsidTr="0083232B">
        <w:trPr>
          <w:tblCellSpacing w:w="0" w:type="dxa"/>
        </w:trPr>
        <w:tc>
          <w:tcPr>
            <w:tcW w:w="782" w:type="dxa"/>
            <w:tcBorders>
              <w:top w:val="outset" w:sz="6" w:space="0" w:color="auto"/>
              <w:bottom w:val="outset" w:sz="6" w:space="0" w:color="auto"/>
              <w:right w:val="outset" w:sz="6" w:space="0" w:color="auto"/>
            </w:tcBorders>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1.</w:t>
            </w:r>
          </w:p>
        </w:tc>
        <w:tc>
          <w:tcPr>
            <w:tcW w:w="5173" w:type="dxa"/>
            <w:tcBorders>
              <w:top w:val="outset" w:sz="6" w:space="0" w:color="auto"/>
              <w:left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c>
          <w:tcPr>
            <w:tcW w:w="1444" w:type="dxa"/>
            <w:tcBorders>
              <w:top w:val="outset" w:sz="6" w:space="0" w:color="auto"/>
              <w:left w:val="outset" w:sz="6" w:space="0" w:color="auto"/>
              <w:bottom w:val="outset" w:sz="6" w:space="0" w:color="auto"/>
              <w:right w:val="outset" w:sz="6" w:space="0" w:color="auto"/>
            </w:tcBorders>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30.08.2013</w:t>
            </w:r>
          </w:p>
        </w:tc>
        <w:tc>
          <w:tcPr>
            <w:tcW w:w="1985" w:type="dxa"/>
            <w:tcBorders>
              <w:top w:val="outset" w:sz="6" w:space="0" w:color="auto"/>
              <w:left w:val="outset" w:sz="6" w:space="0" w:color="auto"/>
              <w:bottom w:val="outset" w:sz="6" w:space="0" w:color="auto"/>
            </w:tcBorders>
          </w:tcPr>
          <w:p w:rsidR="003D5B50" w:rsidRPr="003D1C7D" w:rsidRDefault="003D5B50" w:rsidP="00F31C0B">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08 час. 5</w:t>
            </w:r>
            <w:r>
              <w:rPr>
                <w:rFonts w:ascii="Times New Roman" w:hAnsi="Times New Roman"/>
                <w:sz w:val="24"/>
                <w:szCs w:val="24"/>
                <w:lang w:eastAsia="ru-RU"/>
              </w:rPr>
              <w:t>5</w:t>
            </w:r>
            <w:r w:rsidRPr="003D1C7D">
              <w:rPr>
                <w:rFonts w:ascii="Times New Roman" w:hAnsi="Times New Roman"/>
                <w:sz w:val="24"/>
                <w:szCs w:val="24"/>
                <w:lang w:eastAsia="ru-RU"/>
              </w:rPr>
              <w:t xml:space="preserve"> мин.</w:t>
            </w:r>
          </w:p>
        </w:tc>
      </w:tr>
      <w:tr w:rsidR="003D5B50" w:rsidRPr="00FB1615" w:rsidTr="00055D9B">
        <w:trPr>
          <w:trHeight w:val="1123"/>
          <w:tblCellSpacing w:w="0" w:type="dxa"/>
        </w:trPr>
        <w:tc>
          <w:tcPr>
            <w:tcW w:w="782" w:type="dxa"/>
            <w:tcBorders>
              <w:top w:val="outset" w:sz="6" w:space="0" w:color="auto"/>
              <w:bottom w:val="outset" w:sz="6" w:space="0" w:color="auto"/>
              <w:right w:val="outset" w:sz="6" w:space="0" w:color="auto"/>
            </w:tcBorders>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2.</w:t>
            </w:r>
          </w:p>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p>
        </w:tc>
        <w:tc>
          <w:tcPr>
            <w:tcW w:w="5173" w:type="dxa"/>
            <w:tcBorders>
              <w:top w:val="outset" w:sz="6" w:space="0" w:color="auto"/>
              <w:left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«ГлобэксСтрой»</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ООО «ГлобэксСтрой» изменения в конкурсную документацию</w:t>
            </w:r>
          </w:p>
        </w:tc>
        <w:tc>
          <w:tcPr>
            <w:tcW w:w="1444" w:type="dxa"/>
            <w:tcBorders>
              <w:top w:val="outset" w:sz="6" w:space="0" w:color="auto"/>
              <w:left w:val="outset" w:sz="6" w:space="0" w:color="auto"/>
              <w:bottom w:val="outset" w:sz="6" w:space="0" w:color="auto"/>
              <w:right w:val="outset" w:sz="6" w:space="0" w:color="auto"/>
            </w:tcBorders>
          </w:tcPr>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02.09.2013</w:t>
            </w:r>
          </w:p>
          <w:p w:rsidR="003D5B50" w:rsidRPr="003D1C7D" w:rsidRDefault="003D5B50" w:rsidP="008A470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03.09.2013</w:t>
            </w:r>
          </w:p>
        </w:tc>
        <w:tc>
          <w:tcPr>
            <w:tcW w:w="1985" w:type="dxa"/>
            <w:tcBorders>
              <w:top w:val="outset" w:sz="6" w:space="0" w:color="auto"/>
              <w:left w:val="outset" w:sz="6" w:space="0" w:color="auto"/>
              <w:bottom w:val="outset" w:sz="6" w:space="0" w:color="auto"/>
            </w:tcBorders>
          </w:tcPr>
          <w:p w:rsidR="003D5B50" w:rsidRPr="003D1C7D" w:rsidRDefault="003D5B50" w:rsidP="00F31C0B">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09 час. 2</w:t>
            </w:r>
            <w:r>
              <w:rPr>
                <w:rFonts w:ascii="Times New Roman" w:hAnsi="Times New Roman"/>
                <w:sz w:val="24"/>
                <w:szCs w:val="24"/>
                <w:lang w:eastAsia="ru-RU"/>
              </w:rPr>
              <w:t>2</w:t>
            </w:r>
            <w:r w:rsidRPr="003D1C7D">
              <w:rPr>
                <w:rFonts w:ascii="Times New Roman" w:hAnsi="Times New Roman"/>
                <w:sz w:val="24"/>
                <w:szCs w:val="24"/>
                <w:lang w:eastAsia="ru-RU"/>
              </w:rPr>
              <w:t xml:space="preserve"> мин.</w:t>
            </w:r>
          </w:p>
          <w:p w:rsidR="003D5B50" w:rsidRPr="003D1C7D" w:rsidRDefault="003D5B50" w:rsidP="005C2E7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09 час. 46 мин.</w:t>
            </w:r>
          </w:p>
        </w:tc>
      </w:tr>
    </w:tbl>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Председатель конкурсной комиссии объявил следующие сведения  и документы, предусмотренные конкурсной документацией, в отношении участников размещения заказа, при вскрытии конвертов с заявками на участие в конкурсе.</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Регистрационный номер заявки: N1.</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ПСК «Волга».</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446011, </w:t>
      </w:r>
      <w:r w:rsidRPr="003D1C7D">
        <w:rPr>
          <w:rFonts w:ascii="Times New Roman" w:hAnsi="Times New Roman"/>
          <w:sz w:val="24"/>
          <w:szCs w:val="24"/>
          <w:lang w:eastAsia="ru-RU"/>
        </w:rPr>
        <w:t>Самарская область, г. Сызрань, ул. Котовского, д. 2.</w:t>
      </w:r>
    </w:p>
    <w:p w:rsidR="003D5B50"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8(8464) 98-12-71.</w:t>
      </w:r>
    </w:p>
    <w:p w:rsidR="003D5B50"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Регистрационный </w:t>
      </w:r>
      <w:r w:rsidRPr="003D1C7D">
        <w:rPr>
          <w:rFonts w:ascii="Times New Roman" w:hAnsi="Times New Roman"/>
          <w:sz w:val="24"/>
          <w:szCs w:val="24"/>
          <w:lang w:eastAsia="ru-RU"/>
        </w:rPr>
        <w:t xml:space="preserve">номер заявки: </w:t>
      </w:r>
      <w:r>
        <w:rPr>
          <w:rFonts w:ascii="Times New Roman" w:hAnsi="Times New Roman"/>
          <w:sz w:val="24"/>
          <w:szCs w:val="24"/>
          <w:lang w:eastAsia="ru-RU"/>
        </w:rPr>
        <w:t>№ 2</w:t>
      </w:r>
    </w:p>
    <w:p w:rsidR="003D5B50" w:rsidRPr="003D1C7D" w:rsidRDefault="003D5B50"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p w:rsidR="003D5B50" w:rsidRPr="003D1C7D" w:rsidRDefault="003D5B50"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443022, </w:t>
      </w:r>
      <w:r w:rsidRPr="003D1C7D">
        <w:rPr>
          <w:rFonts w:ascii="Times New Roman" w:hAnsi="Times New Roman"/>
          <w:sz w:val="24"/>
          <w:szCs w:val="24"/>
          <w:lang w:eastAsia="ru-RU"/>
        </w:rPr>
        <w:t>Самарская область, г. С</w:t>
      </w:r>
      <w:r>
        <w:rPr>
          <w:rFonts w:ascii="Times New Roman" w:hAnsi="Times New Roman"/>
          <w:sz w:val="24"/>
          <w:szCs w:val="24"/>
          <w:lang w:eastAsia="ru-RU"/>
        </w:rPr>
        <w:t>амара</w:t>
      </w:r>
      <w:r w:rsidRPr="003D1C7D">
        <w:rPr>
          <w:rFonts w:ascii="Times New Roman" w:hAnsi="Times New Roman"/>
          <w:sz w:val="24"/>
          <w:szCs w:val="24"/>
          <w:lang w:eastAsia="ru-RU"/>
        </w:rPr>
        <w:t xml:space="preserve">, </w:t>
      </w:r>
      <w:r>
        <w:rPr>
          <w:rFonts w:ascii="Times New Roman" w:hAnsi="Times New Roman"/>
          <w:sz w:val="24"/>
          <w:szCs w:val="24"/>
          <w:lang w:eastAsia="ru-RU"/>
        </w:rPr>
        <w:t>Заводское шоссе</w:t>
      </w:r>
      <w:r w:rsidRPr="003D1C7D">
        <w:rPr>
          <w:rFonts w:ascii="Times New Roman" w:hAnsi="Times New Roman"/>
          <w:sz w:val="24"/>
          <w:szCs w:val="24"/>
          <w:lang w:eastAsia="ru-RU"/>
        </w:rPr>
        <w:t xml:space="preserve">, д. </w:t>
      </w:r>
      <w:r>
        <w:rPr>
          <w:rFonts w:ascii="Times New Roman" w:hAnsi="Times New Roman"/>
          <w:sz w:val="24"/>
          <w:szCs w:val="24"/>
          <w:lang w:eastAsia="ru-RU"/>
        </w:rPr>
        <w:t>14, Литер П, комната 6</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 </w:t>
      </w:r>
      <w:r>
        <w:rPr>
          <w:rFonts w:ascii="Times New Roman" w:hAnsi="Times New Roman"/>
          <w:sz w:val="24"/>
          <w:szCs w:val="24"/>
          <w:lang w:eastAsia="ru-RU"/>
        </w:rPr>
        <w:t>373-61-26</w:t>
      </w:r>
      <w:r w:rsidRPr="003D1C7D">
        <w:rPr>
          <w:rFonts w:ascii="Times New Roman" w:hAnsi="Times New Roman"/>
          <w:sz w:val="24"/>
          <w:szCs w:val="24"/>
          <w:lang w:eastAsia="ru-RU"/>
        </w:rPr>
        <w:t>.</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Наличие сведений и документов, предусмотренных в обязательном порядке конкурсной документацией в соответствии с Таблицей N2:</w:t>
      </w:r>
    </w:p>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2"/>
        <w:gridCol w:w="6256"/>
        <w:gridCol w:w="2076"/>
      </w:tblGrid>
      <w:tr w:rsidR="003D5B50" w:rsidRPr="00FB1615" w:rsidTr="00291675">
        <w:trPr>
          <w:tblCellSpacing w:w="0" w:type="dxa"/>
          <w:jc w:val="center"/>
        </w:trPr>
        <w:tc>
          <w:tcPr>
            <w:tcW w:w="1052" w:type="dxa"/>
            <w:vMerge w:val="restart"/>
            <w:tcBorders>
              <w:top w:val="outset" w:sz="6" w:space="0" w:color="auto"/>
              <w:bottom w:val="outset" w:sz="6" w:space="0" w:color="auto"/>
              <w:right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Nп/п</w:t>
            </w:r>
          </w:p>
        </w:tc>
        <w:tc>
          <w:tcPr>
            <w:tcW w:w="6257" w:type="dxa"/>
            <w:vMerge w:val="restart"/>
            <w:tcBorders>
              <w:top w:val="outset" w:sz="6" w:space="0" w:color="auto"/>
              <w:left w:val="outset" w:sz="6" w:space="0" w:color="auto"/>
              <w:bottom w:val="outset" w:sz="6" w:space="0" w:color="auto"/>
              <w:right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Наименования сведений и документов</w:t>
            </w:r>
          </w:p>
        </w:tc>
        <w:tc>
          <w:tcPr>
            <w:tcW w:w="2076" w:type="dxa"/>
            <w:tcBorders>
              <w:top w:val="outset" w:sz="6" w:space="0" w:color="auto"/>
              <w:left w:val="outset" w:sz="6" w:space="0" w:color="auto"/>
              <w:bottom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Участники размещения заказа</w:t>
            </w:r>
          </w:p>
        </w:tc>
      </w:tr>
      <w:tr w:rsidR="003D5B50" w:rsidRPr="00FB1615" w:rsidTr="00291675">
        <w:trPr>
          <w:tblCellSpacing w:w="0" w:type="dxa"/>
          <w:jc w:val="center"/>
        </w:trPr>
        <w:tc>
          <w:tcPr>
            <w:tcW w:w="0" w:type="auto"/>
            <w:vMerge/>
            <w:tcBorders>
              <w:top w:val="outset" w:sz="6" w:space="0" w:color="auto"/>
              <w:bottom w:val="outset" w:sz="6" w:space="0" w:color="auto"/>
              <w:right w:val="outset" w:sz="6" w:space="0" w:color="auto"/>
            </w:tcBorders>
            <w:vAlign w:val="center"/>
          </w:tcPr>
          <w:p w:rsidR="003D5B50" w:rsidRPr="003D1C7D" w:rsidRDefault="003D5B50" w:rsidP="00DB53CD">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D5B50" w:rsidRPr="003D1C7D" w:rsidRDefault="003D5B50" w:rsidP="00DB53CD">
            <w:pPr>
              <w:spacing w:after="0" w:line="240" w:lineRule="auto"/>
              <w:rPr>
                <w:rFonts w:ascii="Times New Roman" w:hAnsi="Times New Roman"/>
                <w:sz w:val="24"/>
                <w:szCs w:val="24"/>
                <w:lang w:eastAsia="ru-RU"/>
              </w:rPr>
            </w:pPr>
          </w:p>
        </w:tc>
        <w:tc>
          <w:tcPr>
            <w:tcW w:w="2076" w:type="dxa"/>
            <w:tcBorders>
              <w:top w:val="outset" w:sz="6" w:space="0" w:color="auto"/>
              <w:left w:val="outset" w:sz="6" w:space="0" w:color="auto"/>
              <w:bottom w:val="outset" w:sz="6" w:space="0" w:color="auto"/>
            </w:tcBorders>
          </w:tcPr>
          <w:p w:rsidR="003D5B50" w:rsidRPr="003D1C7D" w:rsidRDefault="003D5B50"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N1 </w:t>
            </w:r>
          </w:p>
          <w:p w:rsidR="003D5B50" w:rsidRPr="003D1C7D" w:rsidRDefault="003D5B50"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29167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FB1615">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3.               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4.               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FB1615">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w:t>
            </w:r>
          </w:p>
        </w:tc>
        <w:tc>
          <w:tcPr>
            <w:tcW w:w="6257" w:type="dxa"/>
            <w:tcBorders>
              <w:top w:val="outset" w:sz="6" w:space="0" w:color="auto"/>
              <w:left w:val="outset" w:sz="6" w:space="0" w:color="auto"/>
              <w:bottom w:val="outset" w:sz="6" w:space="0" w:color="auto"/>
              <w:right w:val="outset" w:sz="6" w:space="0" w:color="auto"/>
            </w:tcBorders>
          </w:tcPr>
          <w:p w:rsidR="003D5B50" w:rsidRPr="00FB1615" w:rsidRDefault="003D5B50" w:rsidP="00291675">
            <w:pPr>
              <w:spacing w:line="240" w:lineRule="auto"/>
              <w:jc w:val="both"/>
              <w:rPr>
                <w:rFonts w:ascii="Times New Roman" w:hAnsi="Times New Roman"/>
                <w:sz w:val="24"/>
                <w:szCs w:val="24"/>
              </w:rPr>
            </w:pPr>
            <w:r w:rsidRPr="00FB1615">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rHeight w:val="300"/>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7.               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w:t>
            </w:r>
            <w:r>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8.               </w:t>
            </w:r>
          </w:p>
        </w:tc>
        <w:tc>
          <w:tcPr>
            <w:tcW w:w="6257" w:type="dxa"/>
            <w:tcBorders>
              <w:top w:val="outset" w:sz="6" w:space="0" w:color="auto"/>
              <w:left w:val="outset" w:sz="6" w:space="0" w:color="auto"/>
              <w:bottom w:val="outset" w:sz="6" w:space="0" w:color="auto"/>
              <w:right w:val="outset" w:sz="6" w:space="0" w:color="auto"/>
            </w:tcBorders>
          </w:tcPr>
          <w:p w:rsidR="003D5B50" w:rsidRPr="00FB1615" w:rsidRDefault="003D5B50" w:rsidP="00291675">
            <w:pPr>
              <w:spacing w:line="240" w:lineRule="auto"/>
              <w:jc w:val="both"/>
              <w:rPr>
                <w:rFonts w:ascii="Times New Roman" w:hAnsi="Times New Roman"/>
                <w:sz w:val="24"/>
                <w:szCs w:val="24"/>
              </w:rPr>
            </w:pPr>
            <w:r w:rsidRPr="00FB1615">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w:t>
            </w:r>
          </w:p>
        </w:tc>
        <w:tc>
          <w:tcPr>
            <w:tcW w:w="6257" w:type="dxa"/>
            <w:tcBorders>
              <w:top w:val="outset" w:sz="6" w:space="0" w:color="auto"/>
              <w:left w:val="outset" w:sz="6" w:space="0" w:color="auto"/>
              <w:bottom w:val="outset" w:sz="6" w:space="0" w:color="auto"/>
              <w:right w:val="outset" w:sz="6" w:space="0" w:color="auto"/>
            </w:tcBorders>
          </w:tcPr>
          <w:p w:rsidR="003D5B50" w:rsidRPr="00FB1615" w:rsidRDefault="003D5B50" w:rsidP="00291675">
            <w:pPr>
              <w:spacing w:line="240" w:lineRule="auto"/>
              <w:jc w:val="both"/>
              <w:rPr>
                <w:rFonts w:ascii="Times New Roman" w:hAnsi="Times New Roman"/>
                <w:sz w:val="24"/>
                <w:szCs w:val="24"/>
              </w:rPr>
            </w:pPr>
            <w:r w:rsidRPr="00FB1615">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10.           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11.           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12.           </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FB1615">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vAlign w:val="center"/>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p>
        </w:tc>
        <w:tc>
          <w:tcPr>
            <w:tcW w:w="6257" w:type="dxa"/>
            <w:tcBorders>
              <w:top w:val="outset" w:sz="6" w:space="0" w:color="auto"/>
              <w:left w:val="outset" w:sz="6" w:space="0" w:color="auto"/>
              <w:bottom w:val="outset" w:sz="6" w:space="0" w:color="auto"/>
              <w:right w:val="outset" w:sz="6" w:space="0" w:color="auto"/>
            </w:tcBorders>
          </w:tcPr>
          <w:p w:rsidR="003D5B50" w:rsidRPr="00FB1615" w:rsidRDefault="003D5B50" w:rsidP="00DB53CD">
            <w:pPr>
              <w:spacing w:before="100" w:beforeAutospacing="1" w:after="100" w:afterAutospacing="1" w:line="240" w:lineRule="auto"/>
              <w:jc w:val="both"/>
              <w:rPr>
                <w:rFonts w:ascii="Times New Roman" w:hAnsi="Times New Roman"/>
                <w:sz w:val="24"/>
                <w:szCs w:val="24"/>
              </w:rPr>
            </w:pPr>
          </w:p>
        </w:tc>
        <w:tc>
          <w:tcPr>
            <w:tcW w:w="2076" w:type="dxa"/>
            <w:tcBorders>
              <w:top w:val="outset" w:sz="6" w:space="0" w:color="auto"/>
              <w:left w:val="outset" w:sz="6" w:space="0" w:color="auto"/>
              <w:bottom w:val="outset" w:sz="6" w:space="0" w:color="auto"/>
            </w:tcBorders>
            <w:vAlign w:val="center"/>
          </w:tcPr>
          <w:p w:rsidR="003D5B50" w:rsidRDefault="003D5B50" w:rsidP="002916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N2</w:t>
            </w:r>
          </w:p>
          <w:p w:rsidR="003D5B50" w:rsidRPr="003D1C7D" w:rsidRDefault="003D5B50" w:rsidP="00207B1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tcPr>
          <w:p w:rsidR="003D5B50" w:rsidRPr="00FB1615" w:rsidRDefault="003D5B50">
            <w:r w:rsidRPr="00C77FBB">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spacing w:before="100" w:beforeAutospacing="1" w:after="100" w:afterAutospacing="1" w:line="240" w:lineRule="auto"/>
              <w:jc w:val="both"/>
              <w:rPr>
                <w:rFonts w:ascii="Times New Roman" w:hAnsi="Times New Roman"/>
                <w:sz w:val="24"/>
                <w:szCs w:val="24"/>
                <w:lang w:eastAsia="ru-RU"/>
              </w:rPr>
            </w:pPr>
            <w:r w:rsidRPr="00FB1615">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tcPr>
          <w:p w:rsidR="003D5B50" w:rsidRPr="00FB1615" w:rsidRDefault="003D5B50">
            <w:r w:rsidRPr="00C77FBB">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tcPr>
          <w:p w:rsidR="003D5B50" w:rsidRPr="00FB1615" w:rsidRDefault="003D5B50">
            <w:r w:rsidRPr="00C77FBB">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spacing w:before="100" w:beforeAutospacing="1" w:after="100" w:afterAutospacing="1" w:line="240" w:lineRule="auto"/>
              <w:jc w:val="both"/>
              <w:rPr>
                <w:rFonts w:ascii="Times New Roman" w:hAnsi="Times New Roman"/>
                <w:sz w:val="24"/>
                <w:szCs w:val="24"/>
                <w:lang w:eastAsia="ru-RU"/>
              </w:rPr>
            </w:pPr>
            <w:r w:rsidRPr="00FB1615">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tcPr>
          <w:p w:rsidR="003D5B50" w:rsidRPr="00FB1615" w:rsidRDefault="003D5B50">
            <w:r w:rsidRPr="00C77FBB">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257" w:type="dxa"/>
            <w:tcBorders>
              <w:top w:val="outset" w:sz="6" w:space="0" w:color="auto"/>
              <w:left w:val="outset" w:sz="6" w:space="0" w:color="auto"/>
              <w:bottom w:val="outset" w:sz="6" w:space="0" w:color="auto"/>
              <w:right w:val="outset" w:sz="6" w:space="0" w:color="auto"/>
            </w:tcBorders>
          </w:tcPr>
          <w:p w:rsidR="003D5B50" w:rsidRPr="00FB1615" w:rsidRDefault="003D5B50" w:rsidP="00484893">
            <w:pPr>
              <w:spacing w:line="240" w:lineRule="auto"/>
              <w:jc w:val="both"/>
              <w:rPr>
                <w:rFonts w:ascii="Times New Roman" w:hAnsi="Times New Roman"/>
                <w:sz w:val="24"/>
                <w:szCs w:val="24"/>
              </w:rPr>
            </w:pPr>
            <w:r w:rsidRPr="00FB1615">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tcPr>
          <w:p w:rsidR="003D5B50" w:rsidRPr="00FB1615" w:rsidRDefault="003D5B50">
            <w:r w:rsidRPr="00C77FBB">
              <w:rPr>
                <w:rFonts w:ascii="Times New Roman" w:hAnsi="Times New Roman"/>
                <w:sz w:val="24"/>
                <w:szCs w:val="24"/>
                <w:lang w:eastAsia="ru-RU"/>
              </w:rPr>
              <w:t>+</w:t>
            </w:r>
          </w:p>
        </w:tc>
      </w:tr>
      <w:tr w:rsidR="003D5B50" w:rsidRPr="00FB1615" w:rsidTr="00291675">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tcPr>
          <w:p w:rsidR="003D5B50" w:rsidRPr="00FB1615" w:rsidRDefault="003D5B50">
            <w:r w:rsidRPr="00C77FBB">
              <w:rPr>
                <w:rFonts w:ascii="Times New Roman" w:hAnsi="Times New Roman"/>
                <w:sz w:val="24"/>
                <w:szCs w:val="24"/>
                <w:lang w:eastAsia="ru-RU"/>
              </w:rPr>
              <w:t>+</w:t>
            </w:r>
          </w:p>
        </w:tc>
      </w:tr>
      <w:tr w:rsidR="003D5B50" w:rsidRPr="00FB1615" w:rsidTr="00340A6C">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tcPr>
          <w:p w:rsidR="003D5B50" w:rsidRPr="00FB1615" w:rsidRDefault="003D5B50">
            <w:r w:rsidRPr="00A0559B">
              <w:rPr>
                <w:rFonts w:ascii="Times New Roman" w:hAnsi="Times New Roman"/>
                <w:sz w:val="24"/>
                <w:szCs w:val="24"/>
                <w:lang w:eastAsia="ru-RU"/>
              </w:rPr>
              <w:t>+</w:t>
            </w:r>
          </w:p>
        </w:tc>
      </w:tr>
      <w:tr w:rsidR="003D5B50" w:rsidRPr="00FB1615" w:rsidTr="00340A6C">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6257" w:type="dxa"/>
            <w:tcBorders>
              <w:top w:val="outset" w:sz="6" w:space="0" w:color="auto"/>
              <w:left w:val="outset" w:sz="6" w:space="0" w:color="auto"/>
              <w:bottom w:val="outset" w:sz="6" w:space="0" w:color="auto"/>
              <w:right w:val="outset" w:sz="6" w:space="0" w:color="auto"/>
            </w:tcBorders>
          </w:tcPr>
          <w:p w:rsidR="003D5B50" w:rsidRPr="00FB1615" w:rsidRDefault="003D5B50" w:rsidP="00484893">
            <w:pPr>
              <w:spacing w:line="240" w:lineRule="auto"/>
              <w:jc w:val="both"/>
              <w:rPr>
                <w:rFonts w:ascii="Times New Roman" w:hAnsi="Times New Roman"/>
                <w:sz w:val="24"/>
                <w:szCs w:val="24"/>
              </w:rPr>
            </w:pPr>
            <w:r w:rsidRPr="00FB1615">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tcPr>
          <w:p w:rsidR="003D5B50" w:rsidRPr="00FB1615" w:rsidRDefault="003D5B50">
            <w:r w:rsidRPr="00A0559B">
              <w:rPr>
                <w:rFonts w:ascii="Times New Roman" w:hAnsi="Times New Roman"/>
                <w:sz w:val="24"/>
                <w:szCs w:val="24"/>
                <w:lang w:eastAsia="ru-RU"/>
              </w:rPr>
              <w:t>+</w:t>
            </w:r>
          </w:p>
        </w:tc>
      </w:tr>
      <w:tr w:rsidR="003D5B50" w:rsidRPr="00FB1615" w:rsidTr="00340A6C">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6257" w:type="dxa"/>
            <w:tcBorders>
              <w:top w:val="outset" w:sz="6" w:space="0" w:color="auto"/>
              <w:left w:val="outset" w:sz="6" w:space="0" w:color="auto"/>
              <w:bottom w:val="outset" w:sz="6" w:space="0" w:color="auto"/>
              <w:right w:val="outset" w:sz="6" w:space="0" w:color="auto"/>
            </w:tcBorders>
          </w:tcPr>
          <w:p w:rsidR="003D5B50" w:rsidRPr="00FB1615" w:rsidRDefault="003D5B50" w:rsidP="00484893">
            <w:pPr>
              <w:spacing w:line="240" w:lineRule="auto"/>
              <w:jc w:val="both"/>
              <w:rPr>
                <w:rFonts w:ascii="Times New Roman" w:hAnsi="Times New Roman"/>
                <w:sz w:val="24"/>
                <w:szCs w:val="24"/>
              </w:rPr>
            </w:pPr>
            <w:r w:rsidRPr="00FB1615">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tcPr>
          <w:p w:rsidR="003D5B50" w:rsidRPr="00FB1615" w:rsidRDefault="003D5B50">
            <w:r w:rsidRPr="00A0559B">
              <w:rPr>
                <w:rFonts w:ascii="Times New Roman" w:hAnsi="Times New Roman"/>
                <w:sz w:val="24"/>
                <w:szCs w:val="24"/>
                <w:lang w:eastAsia="ru-RU"/>
              </w:rPr>
              <w:t>+</w:t>
            </w:r>
          </w:p>
        </w:tc>
      </w:tr>
      <w:tr w:rsidR="003D5B50" w:rsidRPr="00FB1615" w:rsidTr="00340A6C">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tcPr>
          <w:p w:rsidR="003D5B50" w:rsidRPr="00FB1615" w:rsidRDefault="003D5B50">
            <w:r w:rsidRPr="00A0559B">
              <w:rPr>
                <w:rFonts w:ascii="Times New Roman" w:hAnsi="Times New Roman"/>
                <w:sz w:val="24"/>
                <w:szCs w:val="24"/>
                <w:lang w:eastAsia="ru-RU"/>
              </w:rPr>
              <w:t>+</w:t>
            </w:r>
          </w:p>
        </w:tc>
      </w:tr>
      <w:tr w:rsidR="003D5B50" w:rsidRPr="00FB1615" w:rsidTr="00340A6C">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tcPr>
          <w:p w:rsidR="003D5B50" w:rsidRPr="00FB1615" w:rsidRDefault="003D5B50">
            <w:r w:rsidRPr="00A0559B">
              <w:rPr>
                <w:rFonts w:ascii="Times New Roman" w:hAnsi="Times New Roman"/>
                <w:sz w:val="24"/>
                <w:szCs w:val="24"/>
                <w:lang w:eastAsia="ru-RU"/>
              </w:rPr>
              <w:t>+</w:t>
            </w:r>
          </w:p>
        </w:tc>
      </w:tr>
      <w:tr w:rsidR="003D5B50" w:rsidRPr="00FB1615" w:rsidTr="00340A6C">
        <w:trPr>
          <w:tblCellSpacing w:w="0" w:type="dxa"/>
          <w:jc w:val="center"/>
        </w:trPr>
        <w:tc>
          <w:tcPr>
            <w:tcW w:w="1052" w:type="dxa"/>
            <w:tcBorders>
              <w:top w:val="outset" w:sz="6" w:space="0" w:color="auto"/>
              <w:bottom w:val="outset" w:sz="6" w:space="0" w:color="auto"/>
              <w:right w:val="outset" w:sz="6" w:space="0" w:color="auto"/>
            </w:tcBorders>
          </w:tcPr>
          <w:p w:rsidR="003D5B50" w:rsidRPr="003D1C7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6257" w:type="dxa"/>
            <w:tcBorders>
              <w:top w:val="outset" w:sz="6" w:space="0" w:color="auto"/>
              <w:left w:val="outset" w:sz="6" w:space="0" w:color="auto"/>
              <w:bottom w:val="outset" w:sz="6" w:space="0" w:color="auto"/>
              <w:right w:val="outset" w:sz="6" w:space="0" w:color="auto"/>
            </w:tcBorders>
          </w:tcPr>
          <w:p w:rsidR="003D5B50" w:rsidRPr="003D1C7D" w:rsidRDefault="003D5B50" w:rsidP="00484893">
            <w:pPr>
              <w:spacing w:before="100" w:beforeAutospacing="1" w:after="100" w:afterAutospacing="1" w:line="240" w:lineRule="auto"/>
              <w:jc w:val="both"/>
              <w:rPr>
                <w:rFonts w:ascii="Times New Roman" w:hAnsi="Times New Roman"/>
                <w:sz w:val="24"/>
                <w:szCs w:val="24"/>
                <w:lang w:eastAsia="ru-RU"/>
              </w:rPr>
            </w:pPr>
            <w:r w:rsidRPr="00FB1615">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tcPr>
          <w:p w:rsidR="003D5B50" w:rsidRPr="00FB1615" w:rsidRDefault="003D5B50">
            <w:r w:rsidRPr="00A0559B">
              <w:rPr>
                <w:rFonts w:ascii="Times New Roman" w:hAnsi="Times New Roman"/>
                <w:sz w:val="24"/>
                <w:szCs w:val="24"/>
                <w:lang w:eastAsia="ru-RU"/>
              </w:rPr>
              <w:t>+</w:t>
            </w:r>
          </w:p>
        </w:tc>
      </w:tr>
    </w:tbl>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Условия исполнения муниципального контракта, указанные в заявке и являющиеся критериями оценки заявок на участие в конкурсе в соответствие с Таблицей N3:</w:t>
      </w:r>
    </w:p>
    <w:p w:rsidR="003D5B50" w:rsidRDefault="003D5B50" w:rsidP="00953999">
      <w:pPr>
        <w:spacing w:after="0" w:line="240" w:lineRule="auto"/>
        <w:jc w:val="both"/>
        <w:rPr>
          <w:rFonts w:ascii="Times New Roman" w:hAnsi="Times New Roman"/>
          <w:sz w:val="24"/>
          <w:szCs w:val="24"/>
          <w:lang w:eastAsia="ru-RU"/>
        </w:rPr>
      </w:pPr>
      <w:r w:rsidRPr="00EF13AD">
        <w:rPr>
          <w:rFonts w:ascii="Times New Roman" w:hAnsi="Times New Roman"/>
          <w:sz w:val="24"/>
          <w:szCs w:val="24"/>
          <w:lang w:eastAsia="ru-RU"/>
        </w:rPr>
        <w:t> Таблица N3</w:t>
      </w:r>
    </w:p>
    <w:p w:rsidR="003D5B50" w:rsidRPr="00EF13AD" w:rsidRDefault="003D5B50" w:rsidP="0095399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3D5B50" w:rsidRPr="00FB1615" w:rsidTr="00EF594E">
        <w:trPr>
          <w:tblCellSpacing w:w="0" w:type="dxa"/>
        </w:trPr>
        <w:tc>
          <w:tcPr>
            <w:tcW w:w="827" w:type="dxa"/>
            <w:tcBorders>
              <w:top w:val="outset" w:sz="6" w:space="0" w:color="auto"/>
              <w:bottom w:val="outset" w:sz="6" w:space="0" w:color="auto"/>
              <w:right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3D5B50" w:rsidRPr="00FB1615" w:rsidTr="00EF594E">
        <w:trPr>
          <w:tblCellSpacing w:w="0" w:type="dxa"/>
        </w:trPr>
        <w:tc>
          <w:tcPr>
            <w:tcW w:w="827" w:type="dxa"/>
            <w:tcBorders>
              <w:top w:val="outset" w:sz="6" w:space="0" w:color="auto"/>
              <w:bottom w:val="outset" w:sz="6" w:space="0" w:color="auto"/>
              <w:right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12 659 979,50</w:t>
            </w:r>
          </w:p>
        </w:tc>
      </w:tr>
      <w:tr w:rsidR="003D5B50" w:rsidRPr="00FB1615" w:rsidTr="00EF594E">
        <w:trPr>
          <w:tblCellSpacing w:w="0" w:type="dxa"/>
        </w:trPr>
        <w:tc>
          <w:tcPr>
            <w:tcW w:w="827" w:type="dxa"/>
            <w:tcBorders>
              <w:top w:val="outset" w:sz="6" w:space="0" w:color="auto"/>
              <w:bottom w:val="outset" w:sz="6" w:space="0" w:color="auto"/>
              <w:right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3D5B50" w:rsidRPr="00EF13AD" w:rsidRDefault="003D5B50" w:rsidP="00F54CC8">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09.11.2013</w:t>
            </w:r>
          </w:p>
        </w:tc>
      </w:tr>
      <w:tr w:rsidR="003D5B50" w:rsidRPr="00FB1615" w:rsidTr="00EF594E">
        <w:trPr>
          <w:tblCellSpacing w:w="0" w:type="dxa"/>
        </w:trPr>
        <w:tc>
          <w:tcPr>
            <w:tcW w:w="827" w:type="dxa"/>
            <w:tcBorders>
              <w:top w:val="outset" w:sz="6" w:space="0" w:color="auto"/>
              <w:bottom w:val="outset" w:sz="6" w:space="0" w:color="auto"/>
              <w:right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 месяцев</w:t>
            </w:r>
          </w:p>
        </w:tc>
      </w:tr>
      <w:tr w:rsidR="003D5B50" w:rsidRPr="00FB1615" w:rsidTr="00EF594E">
        <w:trPr>
          <w:tblCellSpacing w:w="0" w:type="dxa"/>
        </w:trPr>
        <w:tc>
          <w:tcPr>
            <w:tcW w:w="827" w:type="dxa"/>
            <w:tcBorders>
              <w:top w:val="outset" w:sz="6" w:space="0" w:color="auto"/>
              <w:bottom w:val="outset" w:sz="6" w:space="0" w:color="auto"/>
              <w:right w:val="outset" w:sz="6" w:space="0" w:color="auto"/>
            </w:tcBorders>
            <w:vAlign w:val="center"/>
          </w:tcPr>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3D5B50"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5B50"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13 объектам на 2-х листах</w:t>
            </w:r>
          </w:p>
          <w:p w:rsidR="003D5B50" w:rsidRPr="00EF13AD"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Копии муниципальных контрактов на 48-ми листах</w:t>
            </w:r>
          </w:p>
        </w:tc>
      </w:tr>
      <w:tr w:rsidR="003D5B50" w:rsidRPr="00FB1615" w:rsidTr="00EF594E">
        <w:trPr>
          <w:tblCellSpacing w:w="0" w:type="dxa"/>
        </w:trPr>
        <w:tc>
          <w:tcPr>
            <w:tcW w:w="827" w:type="dxa"/>
            <w:tcBorders>
              <w:top w:val="outset" w:sz="6" w:space="0" w:color="auto"/>
              <w:bottom w:val="outset" w:sz="6" w:space="0" w:color="auto"/>
              <w:right w:val="outset" w:sz="6" w:space="0" w:color="auto"/>
            </w:tcBorders>
            <w:vAlign w:val="center"/>
          </w:tcPr>
          <w:p w:rsidR="003D5B50" w:rsidRPr="00EF594E" w:rsidRDefault="003D5B50" w:rsidP="00DB53CD">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3D5B50" w:rsidRPr="00EF594E" w:rsidRDefault="003D5B50" w:rsidP="00EF594E">
            <w:pPr>
              <w:rPr>
                <w:rFonts w:ascii="Times New Roman" w:hAnsi="Times New Roman"/>
                <w:sz w:val="24"/>
                <w:szCs w:val="24"/>
                <w:lang w:eastAsia="ru-RU"/>
              </w:rPr>
            </w:pPr>
            <w:r w:rsidRPr="00FB1615">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7 листах</w:t>
            </w:r>
          </w:p>
        </w:tc>
      </w:tr>
    </w:tbl>
    <w:p w:rsidR="003D5B50" w:rsidRPr="00EF13AD" w:rsidRDefault="003D5B50" w:rsidP="00953999">
      <w:pPr>
        <w:spacing w:after="0" w:line="240" w:lineRule="auto"/>
        <w:jc w:val="both"/>
        <w:rPr>
          <w:rFonts w:ascii="Times New Roman" w:hAnsi="Times New Roman"/>
          <w:sz w:val="24"/>
          <w:szCs w:val="24"/>
          <w:lang w:eastAsia="ru-RU"/>
        </w:rPr>
      </w:pPr>
      <w:r w:rsidRPr="00DB53CD">
        <w:rPr>
          <w:rFonts w:ascii="Verdana" w:hAnsi="Verdana"/>
          <w:sz w:val="17"/>
          <w:szCs w:val="17"/>
          <w:lang w:eastAsia="ru-RU"/>
        </w:rPr>
        <w:t> </w:t>
      </w: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3D5B50" w:rsidRPr="00FB1615" w:rsidTr="00B432EE">
        <w:trPr>
          <w:tblCellSpacing w:w="0" w:type="dxa"/>
        </w:trPr>
        <w:tc>
          <w:tcPr>
            <w:tcW w:w="828" w:type="dxa"/>
            <w:tcBorders>
              <w:top w:val="outset" w:sz="6" w:space="0" w:color="auto"/>
              <w:bottom w:val="outset" w:sz="6" w:space="0" w:color="auto"/>
              <w:right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3D5B50" w:rsidRPr="00FB1615" w:rsidTr="00B432EE">
        <w:trPr>
          <w:tblCellSpacing w:w="0" w:type="dxa"/>
        </w:trPr>
        <w:tc>
          <w:tcPr>
            <w:tcW w:w="828" w:type="dxa"/>
            <w:tcBorders>
              <w:top w:val="outset" w:sz="6" w:space="0" w:color="auto"/>
              <w:bottom w:val="outset" w:sz="6" w:space="0" w:color="auto"/>
              <w:right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12 144 754,14</w:t>
            </w:r>
          </w:p>
        </w:tc>
      </w:tr>
      <w:tr w:rsidR="003D5B50" w:rsidRPr="00FB1615" w:rsidTr="00B432EE">
        <w:trPr>
          <w:tblCellSpacing w:w="0" w:type="dxa"/>
        </w:trPr>
        <w:tc>
          <w:tcPr>
            <w:tcW w:w="828" w:type="dxa"/>
            <w:tcBorders>
              <w:top w:val="outset" w:sz="6" w:space="0" w:color="auto"/>
              <w:bottom w:val="outset" w:sz="6" w:space="0" w:color="auto"/>
              <w:right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10.11.2013</w:t>
            </w:r>
          </w:p>
        </w:tc>
      </w:tr>
      <w:tr w:rsidR="003D5B50" w:rsidRPr="00FB1615" w:rsidTr="00B432EE">
        <w:trPr>
          <w:tblCellSpacing w:w="0" w:type="dxa"/>
        </w:trPr>
        <w:tc>
          <w:tcPr>
            <w:tcW w:w="828" w:type="dxa"/>
            <w:tcBorders>
              <w:top w:val="outset" w:sz="6" w:space="0" w:color="auto"/>
              <w:bottom w:val="outset" w:sz="6" w:space="0" w:color="auto"/>
              <w:right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39 месяцев</w:t>
            </w:r>
          </w:p>
        </w:tc>
      </w:tr>
      <w:tr w:rsidR="003D5B50" w:rsidRPr="00FB1615" w:rsidTr="00B432EE">
        <w:trPr>
          <w:tblCellSpacing w:w="0" w:type="dxa"/>
        </w:trPr>
        <w:tc>
          <w:tcPr>
            <w:tcW w:w="828" w:type="dxa"/>
            <w:tcBorders>
              <w:top w:val="outset" w:sz="6" w:space="0" w:color="auto"/>
              <w:bottom w:val="outset" w:sz="6" w:space="0" w:color="auto"/>
              <w:right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3D5B50" w:rsidRDefault="003D5B5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80 объектам на 8-ми листах</w:t>
            </w:r>
          </w:p>
        </w:tc>
      </w:tr>
      <w:tr w:rsidR="003D5B50" w:rsidRPr="00FB1615" w:rsidTr="00B432EE">
        <w:trPr>
          <w:tblCellSpacing w:w="0" w:type="dxa"/>
        </w:trPr>
        <w:tc>
          <w:tcPr>
            <w:tcW w:w="828" w:type="dxa"/>
            <w:tcBorders>
              <w:top w:val="outset" w:sz="6" w:space="0" w:color="auto"/>
              <w:bottom w:val="outset" w:sz="6" w:space="0" w:color="auto"/>
              <w:right w:val="outset" w:sz="6" w:space="0" w:color="auto"/>
            </w:tcBorders>
            <w:vAlign w:val="center"/>
          </w:tcPr>
          <w:p w:rsidR="003D5B50" w:rsidRPr="00EF594E" w:rsidRDefault="003D5B50" w:rsidP="00484893">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3D5B50" w:rsidRPr="00EF594E" w:rsidRDefault="003D5B50" w:rsidP="00484893">
            <w:pPr>
              <w:rPr>
                <w:rFonts w:ascii="Times New Roman" w:hAnsi="Times New Roman"/>
                <w:sz w:val="24"/>
                <w:szCs w:val="24"/>
                <w:lang w:eastAsia="ru-RU"/>
              </w:rPr>
            </w:pPr>
            <w:r w:rsidRPr="00FB1615">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3D5B50" w:rsidRPr="00EF13AD" w:rsidRDefault="003D5B50"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4 листах</w:t>
            </w:r>
          </w:p>
        </w:tc>
      </w:tr>
    </w:tbl>
    <w:p w:rsidR="003D5B50" w:rsidRPr="0083232B" w:rsidRDefault="003D5B50" w:rsidP="00953999">
      <w:pPr>
        <w:spacing w:after="0" w:line="240" w:lineRule="auto"/>
        <w:jc w:val="both"/>
        <w:rPr>
          <w:rFonts w:ascii="Times New Roman" w:hAnsi="Times New Roman"/>
          <w:sz w:val="24"/>
          <w:szCs w:val="24"/>
          <w:lang w:eastAsia="ru-RU"/>
        </w:rPr>
      </w:pPr>
      <w:r w:rsidRPr="0083232B">
        <w:rPr>
          <w:rFonts w:ascii="Times New Roman" w:hAnsi="Times New Roman"/>
          <w:sz w:val="24"/>
          <w:szCs w:val="24"/>
          <w:lang w:eastAsia="ru-RU"/>
        </w:rPr>
        <w:t>Заседание комиссии окончено "03" сентября 2013 г. в 10 часов 09 минут.</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1</w:t>
      </w:r>
      <w:r>
        <w:rPr>
          <w:rFonts w:ascii="Times New Roman" w:hAnsi="Times New Roman"/>
          <w:sz w:val="24"/>
          <w:szCs w:val="24"/>
          <w:lang w:eastAsia="ru-RU"/>
        </w:rPr>
        <w:t>0</w:t>
      </w:r>
      <w:r w:rsidRPr="00B432EE">
        <w:rPr>
          <w:rFonts w:ascii="Times New Roman" w:hAnsi="Times New Roman"/>
          <w:sz w:val="24"/>
          <w:szCs w:val="24"/>
          <w:lang w:eastAsia="ru-RU"/>
        </w:rPr>
        <w:t xml:space="preserve">. Подписи. </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bookmarkStart w:id="4" w:name="OLE_LINK31"/>
      <w:r w:rsidRPr="00B432EE">
        <w:rPr>
          <w:rFonts w:ascii="Times New Roman" w:hAnsi="Times New Roman"/>
          <w:color w:val="000000"/>
          <w:sz w:val="24"/>
          <w:szCs w:val="24"/>
          <w:lang w:eastAsia="ru-RU"/>
        </w:rPr>
        <w:t>Протокол подписан всеми присутствующими на заседании членами конкурсной комиссии.</w:t>
      </w:r>
      <w:bookmarkEnd w:id="4"/>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Председатель конкурсной комиссии:</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Викулин Д.Г.</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Заместитель председателя конкурсной комиссии:</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Гилев В.М.</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Члены конкурсной комиссии:</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Сюлатов А.В.</w:t>
      </w:r>
    </w:p>
    <w:p w:rsidR="003D5B50" w:rsidRPr="00B432EE" w:rsidRDefault="003D5B5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Гранков С.А</w:t>
      </w:r>
      <w:r w:rsidRPr="00B432EE">
        <w:rPr>
          <w:rFonts w:ascii="Times New Roman" w:hAnsi="Times New Roman"/>
          <w:sz w:val="24"/>
          <w:szCs w:val="24"/>
          <w:lang w:eastAsia="ru-RU"/>
        </w:rPr>
        <w:t>.</w:t>
      </w:r>
    </w:p>
    <w:p w:rsidR="003D5B50" w:rsidRPr="00B432EE" w:rsidRDefault="003D5B50" w:rsidP="00953999">
      <w:pPr>
        <w:spacing w:before="100" w:beforeAutospacing="1" w:after="100" w:afterAutospacing="1" w:line="240" w:lineRule="auto"/>
        <w:jc w:val="both"/>
        <w:rPr>
          <w:rFonts w:ascii="Times New Roman" w:hAnsi="Times New Roman"/>
          <w:sz w:val="24"/>
          <w:szCs w:val="24"/>
        </w:rPr>
      </w:pPr>
      <w:r w:rsidRPr="00B432EE">
        <w:rPr>
          <w:rFonts w:ascii="Times New Roman" w:hAnsi="Times New Roman"/>
          <w:sz w:val="24"/>
          <w:szCs w:val="24"/>
          <w:lang w:eastAsia="ru-RU"/>
        </w:rPr>
        <w:t>Шабанов Д.С.</w:t>
      </w:r>
    </w:p>
    <w:sectPr w:rsidR="003D5B50" w:rsidRPr="00B432EE" w:rsidSect="00953999">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3CD"/>
    <w:rsid w:val="0003699E"/>
    <w:rsid w:val="00055D9B"/>
    <w:rsid w:val="000C0440"/>
    <w:rsid w:val="00121D4B"/>
    <w:rsid w:val="001742DC"/>
    <w:rsid w:val="00176241"/>
    <w:rsid w:val="001A27A4"/>
    <w:rsid w:val="001B2FF6"/>
    <w:rsid w:val="001B62D8"/>
    <w:rsid w:val="001C2CCF"/>
    <w:rsid w:val="001F5962"/>
    <w:rsid w:val="00207B15"/>
    <w:rsid w:val="00291675"/>
    <w:rsid w:val="002E6277"/>
    <w:rsid w:val="00340A6C"/>
    <w:rsid w:val="003D1C7D"/>
    <w:rsid w:val="003D5B50"/>
    <w:rsid w:val="004723DC"/>
    <w:rsid w:val="00484893"/>
    <w:rsid w:val="004E3178"/>
    <w:rsid w:val="005021B2"/>
    <w:rsid w:val="005C2E77"/>
    <w:rsid w:val="006453C9"/>
    <w:rsid w:val="006801E9"/>
    <w:rsid w:val="007D5849"/>
    <w:rsid w:val="0083232B"/>
    <w:rsid w:val="00882544"/>
    <w:rsid w:val="008A4701"/>
    <w:rsid w:val="008F5ED9"/>
    <w:rsid w:val="00953999"/>
    <w:rsid w:val="009E6A7B"/>
    <w:rsid w:val="00A0559B"/>
    <w:rsid w:val="00A26968"/>
    <w:rsid w:val="00AB22A4"/>
    <w:rsid w:val="00B432EE"/>
    <w:rsid w:val="00B50D10"/>
    <w:rsid w:val="00C661CA"/>
    <w:rsid w:val="00C76AC9"/>
    <w:rsid w:val="00C77FBB"/>
    <w:rsid w:val="00CC7EFB"/>
    <w:rsid w:val="00CE6E71"/>
    <w:rsid w:val="00D21A1E"/>
    <w:rsid w:val="00D606A8"/>
    <w:rsid w:val="00D8337E"/>
    <w:rsid w:val="00D916E8"/>
    <w:rsid w:val="00DB53CD"/>
    <w:rsid w:val="00E01589"/>
    <w:rsid w:val="00EF13AD"/>
    <w:rsid w:val="00EF594E"/>
    <w:rsid w:val="00F31C0B"/>
    <w:rsid w:val="00F54CC8"/>
    <w:rsid w:val="00FA3AB1"/>
    <w:rsid w:val="00FB16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3CD"/>
    <w:pPr>
      <w:spacing w:before="100" w:beforeAutospacing="1" w:after="100" w:afterAutospacing="1" w:line="240" w:lineRule="auto"/>
      <w:jc w:val="both"/>
    </w:pPr>
    <w:rPr>
      <w:rFonts w:ascii="Verdana" w:eastAsia="Times New Roman" w:hAnsi="Verdana"/>
      <w:sz w:val="17"/>
      <w:szCs w:val="17"/>
      <w:lang w:eastAsia="ru-RU"/>
    </w:rPr>
  </w:style>
  <w:style w:type="character" w:styleId="Hyperlink">
    <w:name w:val="Hyperlink"/>
    <w:basedOn w:val="DefaultParagraphFont"/>
    <w:uiPriority w:val="99"/>
    <w:rsid w:val="002E6277"/>
    <w:rPr>
      <w:rFonts w:cs="Times New Roman"/>
      <w:color w:val="0000FF"/>
      <w:u w:val="single"/>
    </w:rPr>
  </w:style>
  <w:style w:type="paragraph" w:customStyle="1" w:styleId="ConsPlusNonformat">
    <w:name w:val="ConsPlusNonformat"/>
    <w:uiPriority w:val="99"/>
    <w:rsid w:val="003D1C7D"/>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A2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132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igule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1477</Words>
  <Characters>8420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М. К.</dc:creator>
  <cp:keywords/>
  <dc:description/>
  <cp:lastModifiedBy>МалеваннаяСА</cp:lastModifiedBy>
  <cp:revision>16</cp:revision>
  <cp:lastPrinted>2013-09-04T04:47:00Z</cp:lastPrinted>
  <dcterms:created xsi:type="dcterms:W3CDTF">2013-09-03T12:13:00Z</dcterms:created>
  <dcterms:modified xsi:type="dcterms:W3CDTF">2013-09-04T07:35:00Z</dcterms:modified>
</cp:coreProperties>
</file>