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B47" w:rsidRDefault="000A2B47" w:rsidP="000A2B4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</w:pPr>
      <w:r w:rsidRPr="000A2B47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Об отказе от дополнительных услуг </w:t>
      </w:r>
    </w:p>
    <w:p w:rsidR="000A2B47" w:rsidRPr="000A2B47" w:rsidRDefault="000A2B47" w:rsidP="000A2B4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</w:pPr>
      <w:r w:rsidRPr="000A2B47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при оформлении потребительского кредита/займа</w:t>
      </w:r>
    </w:p>
    <w:p w:rsidR="000A2B47" w:rsidRPr="000A2B47" w:rsidRDefault="000A2B47" w:rsidP="000A2B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</w:pPr>
      <w:r w:rsidRPr="000A2B47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 </w:t>
      </w:r>
    </w:p>
    <w:p w:rsidR="000A2B47" w:rsidRPr="000A2B47" w:rsidRDefault="000A2B47" w:rsidP="000A2B4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</w:pPr>
      <w:r w:rsidRPr="000A2B47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В Управление </w:t>
      </w:r>
      <w:proofErr w:type="spellStart"/>
      <w:r w:rsidRPr="000A2B47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Роспотребнадзора</w:t>
      </w:r>
      <w:proofErr w:type="spellEnd"/>
      <w:r w:rsidRPr="000A2B47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 по Самарской области продолжает поступать  большое количество обращений граждан, столкнувшихся с ситуацией навязывания дополнительных услуг при оформлении потребительских кредитов/займов со стороны сотрудников банков и </w:t>
      </w:r>
      <w:proofErr w:type="spellStart"/>
      <w:r w:rsidRPr="000A2B47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микрофинансовых</w:t>
      </w:r>
      <w:proofErr w:type="spellEnd"/>
      <w:r w:rsidRPr="000A2B47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 организаций.</w:t>
      </w:r>
    </w:p>
    <w:p w:rsidR="000A2B47" w:rsidRPr="000A2B47" w:rsidRDefault="000A2B47" w:rsidP="000A2B4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</w:pPr>
      <w:r w:rsidRPr="000A2B47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Согласно п. 2 ст. 1 Гражданского кодекса Российской Федерации (далее - ГК РФ), граждане (физические лица) и юридические лица свободны в установлении своих прав и обязанностей на основе договоров, а понуждение к заключению договора не допускается (п. 1 ст. 421 ГК РФ). Аналогичное право на свободный выбор закреплено в ст. 16 Закона Российской Федерации от 07.02.1992 № 2300-1 «О защите прав потребителей», согласно которой запрещается обусловливать приобретение услуг обязательным приобретением иных услуг. Порядок выражения согласия на получение дополнительных платных услуг регулируется ст. 7 Федерального закона от 21.12.2013 № 353-ФЗ «О потребительском кредите (займе)». Так, если при предоставлении потребительского кредита (займа) заемщик выразил согласие на предоставление ему дополнительных услуг, должно быть оформлено заявление о предоставлении дополнительных услуг </w:t>
      </w:r>
      <w:proofErr w:type="spellStart"/>
      <w:r w:rsidRPr="000A2B47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поустановленной</w:t>
      </w:r>
      <w:proofErr w:type="spellEnd"/>
      <w:r w:rsidRPr="000A2B47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 кредитором форме, содержащее согласие заемщика на предоставление ему таких услуг. Кредитор в заявлении о предоставлении потребительского кредита (займа) и (или) заявлении о предоставлении дополнительных услуг обязан указать стоимость таких услуг, предлагаемых за отдельную плату, и должен обеспечить возможность заемщику согласиться или отказаться от них.</w:t>
      </w:r>
    </w:p>
    <w:p w:rsidR="000A2B47" w:rsidRPr="000A2B47" w:rsidRDefault="000A2B47" w:rsidP="000A2B4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</w:pPr>
      <w:r w:rsidRPr="000A2B47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Проставление кредитором отметок о согласии либо выражение кредитором за заемщика согласия в ином виде на предоставление ему дополнительных услуг или формирование кредитором условий, предполагающих изначальное согласие заемщика, не допускается.  </w:t>
      </w:r>
    </w:p>
    <w:p w:rsidR="000A2B47" w:rsidRPr="000A2B47" w:rsidRDefault="000A2B47" w:rsidP="000A2B4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</w:pPr>
      <w:r w:rsidRPr="000A2B47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>Период охлаждения от всех приобретения всех дополнительных услуг, работ, товаров составляет 30 календарных дней. Заемщик вправе отказаться от услуги посредством обращения к лицу, оказывающему услугу. Если дополнительная услуга  оказывается не кредитором, а третьим лицом, и такое лицо не исполняет обязанность по возврату денежных средств заемщику, заемщик вправе требовать от кредитора возврата денежных средств, уплаченных заемщиком третьему лицу за дополнительную услугу.</w:t>
      </w:r>
    </w:p>
    <w:p w:rsidR="00A21C3F" w:rsidRPr="000A2B47" w:rsidRDefault="00A21C3F" w:rsidP="000A2B47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2C2D2E"/>
          <w:u w:val="single"/>
        </w:rPr>
      </w:pPr>
      <w:r w:rsidRPr="000A2B47">
        <w:rPr>
          <w:color w:val="4F4F4F"/>
        </w:rPr>
        <w:t>Напоминаем, что консультацию по вопросам защиты прав потребителей можно получить по телефонам:</w:t>
      </w:r>
    </w:p>
    <w:p w:rsidR="00A21C3F" w:rsidRPr="000A2B47" w:rsidRDefault="00A21C3F" w:rsidP="000A2B47">
      <w:pPr>
        <w:pStyle w:val="a3"/>
        <w:shd w:val="clear" w:color="auto" w:fill="FFFFFF"/>
        <w:spacing w:before="0" w:beforeAutospacing="0" w:after="0" w:afterAutospacing="0"/>
        <w:jc w:val="both"/>
        <w:rPr>
          <w:color w:val="2C2D2E"/>
        </w:rPr>
      </w:pPr>
      <m:oMath>
        <m:r>
          <w:rPr>
            <w:rFonts w:ascii="Cambria Math"/>
            <w:color w:val="2C2D2E"/>
          </w:rPr>
          <m:t xml:space="preserve"> </m:t>
        </m:r>
      </m:oMath>
      <w:r w:rsidRPr="000A2B47">
        <w:rPr>
          <w:color w:val="2C2D2E"/>
        </w:rPr>
        <w:t xml:space="preserve">    </w:t>
      </w:r>
      <w:r w:rsidRPr="000A2B47">
        <w:rPr>
          <w:b/>
          <w:color w:val="2C2D2E"/>
        </w:rPr>
        <w:sym w:font="Symbol" w:char="F0D6"/>
      </w:r>
      <w:r w:rsidR="00BE1888" w:rsidRPr="000A2B47">
        <w:rPr>
          <w:color w:val="2C2D2E"/>
        </w:rPr>
        <w:t xml:space="preserve"> </w:t>
      </w:r>
      <w:r w:rsidRPr="000A2B47">
        <w:rPr>
          <w:color w:val="2C2D2E"/>
        </w:rPr>
        <w:t xml:space="preserve">8(8482) 67-47-00 Территориальный отдел Управления </w:t>
      </w:r>
      <w:proofErr w:type="spellStart"/>
      <w:r w:rsidRPr="000A2B47">
        <w:rPr>
          <w:color w:val="2C2D2E"/>
        </w:rPr>
        <w:t>Роспотребнадзора</w:t>
      </w:r>
      <w:proofErr w:type="spellEnd"/>
      <w:r w:rsidRPr="000A2B47">
        <w:rPr>
          <w:color w:val="2C2D2E"/>
        </w:rPr>
        <w:t xml:space="preserve"> по Самарской области в городе Тольятти.</w:t>
      </w:r>
    </w:p>
    <w:p w:rsidR="00A21C3F" w:rsidRPr="000A2B47" w:rsidRDefault="00A21C3F" w:rsidP="000A2B47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2C2D2E"/>
        </w:rPr>
      </w:pPr>
      <w:r w:rsidRPr="000A2B47">
        <w:rPr>
          <w:b/>
          <w:color w:val="2C2D2E"/>
        </w:rPr>
        <w:sym w:font="Symbol" w:char="F0D6"/>
      </w:r>
      <w:r w:rsidRPr="000A2B47">
        <w:rPr>
          <w:color w:val="2C2D2E"/>
        </w:rPr>
        <w:t xml:space="preserve"> </w:t>
      </w:r>
      <w:r w:rsidR="00BE1888" w:rsidRPr="000A2B47">
        <w:rPr>
          <w:color w:val="2C2D2E"/>
        </w:rPr>
        <w:t xml:space="preserve"> </w:t>
      </w:r>
      <w:r w:rsidRPr="000A2B47">
        <w:rPr>
          <w:color w:val="2C2D2E"/>
        </w:rPr>
        <w:t>8(84862) 2-46-46 Администрация городского округа Жигулевск, пн.-чт. с 08:00 до 17:00, пт. 08:00 до 16:00.</w:t>
      </w:r>
    </w:p>
    <w:p w:rsidR="00A21C3F" w:rsidRPr="000A2B47" w:rsidRDefault="00A21C3F" w:rsidP="000A2B4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</w:pPr>
      <w:r w:rsidRPr="000A2B47">
        <w:rPr>
          <w:rFonts w:ascii="Times New Roman" w:eastAsia="Times New Roman" w:hAnsi="Times New Roman" w:cs="Times New Roman"/>
          <w:color w:val="4F4F4F"/>
          <w:sz w:val="24"/>
          <w:szCs w:val="24"/>
          <w:lang w:eastAsia="ru-RU"/>
        </w:rPr>
        <w:t xml:space="preserve">Кроме этого, функционирует Единый консультационный центр в круглосуточном режиме, без выходных дней. Консультацию можно получить по номеру телефона 8 800 555 49 43 (звонок бесплатный) </w:t>
      </w:r>
      <w:hyperlink r:id="rId5" w:history="1">
        <w:r w:rsidRPr="000A2B47">
          <w:rPr>
            <w:rFonts w:ascii="Times New Roman" w:eastAsia="Times New Roman" w:hAnsi="Times New Roman" w:cs="Times New Roman"/>
            <w:i/>
            <w:iCs/>
            <w:color w:val="005DB7"/>
            <w:sz w:val="24"/>
            <w:szCs w:val="24"/>
            <w:u w:val="single"/>
            <w:lang w:eastAsia="ru-RU"/>
          </w:rPr>
          <w:t>http://63.rospotrebnadzor.ru/</w:t>
        </w:r>
      </w:hyperlink>
    </w:p>
    <w:p w:rsidR="00B478D8" w:rsidRPr="00A21C3F" w:rsidRDefault="00B478D8" w:rsidP="000A2B47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B478D8" w:rsidRPr="00A21C3F" w:rsidSect="00B478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B2491F"/>
    <w:multiLevelType w:val="multilevel"/>
    <w:tmpl w:val="F7820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633B10BA"/>
    <w:multiLevelType w:val="multilevel"/>
    <w:tmpl w:val="0C7C4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21C3F"/>
    <w:rsid w:val="000A2B47"/>
    <w:rsid w:val="0034228A"/>
    <w:rsid w:val="0038335E"/>
    <w:rsid w:val="00406662"/>
    <w:rsid w:val="008A4FB9"/>
    <w:rsid w:val="00A21C3F"/>
    <w:rsid w:val="00B478D8"/>
    <w:rsid w:val="00BE1888"/>
    <w:rsid w:val="00CD79B9"/>
    <w:rsid w:val="00E018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8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21C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21C3F"/>
    <w:rPr>
      <w:b/>
      <w:bCs/>
    </w:rPr>
  </w:style>
  <w:style w:type="character" w:styleId="a5">
    <w:name w:val="Hyperlink"/>
    <w:basedOn w:val="a0"/>
    <w:uiPriority w:val="99"/>
    <w:semiHidden/>
    <w:unhideWhenUsed/>
    <w:rsid w:val="00A21C3F"/>
    <w:rPr>
      <w:color w:val="0000FF"/>
      <w:u w:val="single"/>
    </w:rPr>
  </w:style>
  <w:style w:type="character" w:styleId="a6">
    <w:name w:val="Emphasis"/>
    <w:basedOn w:val="a0"/>
    <w:uiPriority w:val="20"/>
    <w:qFormat/>
    <w:rsid w:val="00A21C3F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A21C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21C3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865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06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998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208558">
          <w:marLeft w:val="30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6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63.rospotrebnadzor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434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ОстровскаяВИ</dc:creator>
  <cp:lastModifiedBy>ОстровскаяВИ</cp:lastModifiedBy>
  <cp:revision>2</cp:revision>
  <dcterms:created xsi:type="dcterms:W3CDTF">2026-01-23T11:19:00Z</dcterms:created>
  <dcterms:modified xsi:type="dcterms:W3CDTF">2026-01-23T11:19:00Z</dcterms:modified>
</cp:coreProperties>
</file>