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A1A" w:rsidRDefault="00AD6A1A" w:rsidP="00AD6A1A">
      <w:pPr>
        <w:spacing w:after="0"/>
        <w:jc w:val="center"/>
        <w:rPr>
          <w:rStyle w:val="a4"/>
          <w:rFonts w:ascii="Times New Roman" w:hAnsi="Times New Roman" w:cs="Times New Roman"/>
          <w:color w:val="4F4F4F"/>
          <w:sz w:val="24"/>
          <w:szCs w:val="24"/>
        </w:rPr>
      </w:pPr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>О правах потребителя при покупке некачественной мебели</w:t>
      </w:r>
    </w:p>
    <w:p w:rsidR="00AD6A1A" w:rsidRPr="00AD6A1A" w:rsidRDefault="00AD6A1A" w:rsidP="00AD6A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Приобретение мебели на заказ – значительная инвестиция, и важно, чтобы она соответствовала ожиданиям и служила долго. Однако, при покупке готовой мебели, возможны случаи выявления брака. Если вы обнаружили дефект важно действовать правильно, чтобы защитить свои права.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 xml:space="preserve">Управление </w:t>
      </w:r>
      <w:proofErr w:type="spellStart"/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>Роспотребнадзора</w:t>
      </w:r>
      <w:proofErr w:type="spellEnd"/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 xml:space="preserve"> рекомендует потребителям обратить внимание на ряд важных моментов: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Внимательно осмотрите мебель на наличие дефектов. Убедитесь, что мебель соответствует договору (цвет, размеры, материалы и т.д.).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В соответствии со ст. 18 Законом РФ от 02.07.1992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>2300-1 «О защите прав потребителей» (далее Закон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>2300-1) в случае обнаружения в товаре недостатков, потребитель вправе по своему выбору: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>-    обменять товар на аналогичный</w:t>
      </w:r>
      <w:r w:rsidRPr="00AD6A1A">
        <w:rPr>
          <w:rFonts w:ascii="Times New Roman" w:hAnsi="Times New Roman" w:cs="Times New Roman"/>
          <w:sz w:val="24"/>
          <w:szCs w:val="24"/>
        </w:rPr>
        <w:t>, если недостатки мебели не были оговорены продавцом и не могут быть устранены или скрыты.</w:t>
      </w:r>
      <w:proofErr w:type="gramEnd"/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>-     требовать уменьшения цены</w:t>
      </w:r>
      <w:r w:rsidR="000445C7">
        <w:rPr>
          <w:rStyle w:val="a4"/>
          <w:rFonts w:ascii="Times New Roman" w:hAnsi="Times New Roman" w:cs="Times New Roman"/>
          <w:color w:val="4F4F4F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>на товар в связи с выявленными недостатками.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>-    потребовать устранения недостатков</w:t>
      </w:r>
      <w:r w:rsidR="000445C7">
        <w:rPr>
          <w:rStyle w:val="a4"/>
          <w:rFonts w:ascii="Times New Roman" w:hAnsi="Times New Roman" w:cs="Times New Roman"/>
          <w:color w:val="4F4F4F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>(ремонт) или возмещения расходов на их устранение третьими лицами.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Style w:val="a4"/>
          <w:rFonts w:ascii="Times New Roman" w:hAnsi="Times New Roman" w:cs="Times New Roman"/>
          <w:color w:val="4F4F4F"/>
          <w:sz w:val="24"/>
          <w:szCs w:val="24"/>
        </w:rPr>
        <w:t>-   отказаться от исполнения договора и вернуть уплаченную за товар сумму</w:t>
      </w:r>
      <w:r w:rsidR="000445C7">
        <w:rPr>
          <w:rStyle w:val="a4"/>
          <w:rFonts w:ascii="Times New Roman" w:hAnsi="Times New Roman" w:cs="Times New Roman"/>
          <w:color w:val="4F4F4F"/>
          <w:sz w:val="24"/>
          <w:szCs w:val="24"/>
        </w:rPr>
        <w:t xml:space="preserve">         </w:t>
      </w:r>
      <w:r w:rsidRPr="00AD6A1A">
        <w:rPr>
          <w:rFonts w:ascii="Times New Roman" w:hAnsi="Times New Roman" w:cs="Times New Roman"/>
          <w:sz w:val="24"/>
          <w:szCs w:val="24"/>
        </w:rPr>
        <w:t>в случае существенных недостатков мебели или нарушения сроков устранения недостатков.</w:t>
      </w:r>
    </w:p>
    <w:p w:rsidR="00AD6A1A" w:rsidRPr="00AD6A1A" w:rsidRDefault="00AD6A1A" w:rsidP="00AD6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ab/>
      </w:r>
      <w:r w:rsidRPr="00AD6A1A">
        <w:rPr>
          <w:rFonts w:ascii="Times New Roman" w:hAnsi="Times New Roman" w:cs="Times New Roman"/>
          <w:sz w:val="24"/>
          <w:szCs w:val="24"/>
        </w:rPr>
        <w:t>Для реализации этих прав покупателю необходимо:</w:t>
      </w:r>
      <w:r w:rsidRPr="00AD6A1A">
        <w:rPr>
          <w:rFonts w:ascii="Times New Roman" w:hAnsi="Times New Roman" w:cs="Times New Roman"/>
          <w:sz w:val="24"/>
          <w:szCs w:val="24"/>
        </w:rPr>
        <w:br/>
        <w:t>заявить о своих требованиях можно путем направления письменной претензии. Претензия отправляется заказным письмом с описью вложения и с уведомлением о вручении на юридический адрес продавца (производителя).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Продавец обязан принять товар ненадлежащего качества у потребителя и в случае необходимости провести проверку качества товара. Потребитель вправе участвовать в проверке качества товара.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В случае спора о причинах возникновения недостатков товара продавец обязан провести экспертизу товара за свой счет.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порядке. Если в результате экспертизы товара установлено, что его недостатки возникли вследствие обстоятельств, за которые не отвечает продавец, потребитель обязан возместить расходы на проведение экспертизы.</w:t>
      </w:r>
    </w:p>
    <w:p w:rsidR="00AD6A1A" w:rsidRPr="00AD6A1A" w:rsidRDefault="00AD6A1A" w:rsidP="00AD6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Продавец обязан рассмотреть претензию и принять меры по устранению недостатков или удовлетворению требований покупателя. В соответствии со ст. 19 Закона № 2300-1 указанные требования покупатель может предъявить к продавцу (по месту приобретения товара) в период гарантийного срока.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D6A1A">
        <w:rPr>
          <w:rFonts w:ascii="Times New Roman" w:hAnsi="Times New Roman" w:cs="Times New Roman"/>
          <w:sz w:val="24"/>
          <w:szCs w:val="24"/>
        </w:rPr>
        <w:t>В случаях,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срока, но в пределах двух лет, потребитель вправе предъявить продавцу (изготовителю) требования, предусмотренные статьей 18 Закона №</w:t>
      </w:r>
      <w:r w:rsidR="000445C7">
        <w:rPr>
          <w:rFonts w:ascii="Times New Roman" w:hAnsi="Times New Roman" w:cs="Times New Roman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>2300-1, если докажет, что недостатки товара возникли до его передачи потребителю или по причинам, возникшим до этого момента.</w:t>
      </w:r>
      <w:proofErr w:type="gramEnd"/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lastRenderedPageBreak/>
        <w:t xml:space="preserve">При предъявлении требования, потребитель обязан вернуть мебель продавцу, при этом доставка крупногабаритного товара и товара весом </w:t>
      </w:r>
      <w:proofErr w:type="gramStart"/>
      <w:r w:rsidRPr="00AD6A1A">
        <w:rPr>
          <w:rFonts w:ascii="Times New Roman" w:hAnsi="Times New Roman" w:cs="Times New Roman"/>
          <w:sz w:val="24"/>
          <w:szCs w:val="24"/>
        </w:rPr>
        <w:t>более пяти килограммов осуществляется</w:t>
      </w:r>
      <w:proofErr w:type="gramEnd"/>
      <w:r w:rsidRPr="00AD6A1A">
        <w:rPr>
          <w:rFonts w:ascii="Times New Roman" w:hAnsi="Times New Roman" w:cs="Times New Roman"/>
          <w:sz w:val="24"/>
          <w:szCs w:val="24"/>
        </w:rPr>
        <w:t xml:space="preserve"> силами и за счет продавца, в соответствии со ст. 18 Закона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>2300-1.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Если у потребителя возникли убытки, связанные с продажей некачественного товара, то он вправе требовать их полного возмещения.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Поскольку спор носит имущественный характер при невозможности решения вопроса по обоюдному согласию сторон в силу п.1 ст. 11 Гражданского Кодекса Российской Федерации и п. 1 ст. 17 Закона № 2300-1 защита прав осуществляется в судебном порядке.</w:t>
      </w:r>
    </w:p>
    <w:p w:rsidR="00AD6A1A" w:rsidRPr="00AD6A1A" w:rsidRDefault="00AD6A1A" w:rsidP="00AD6A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A1A">
        <w:rPr>
          <w:rFonts w:ascii="Times New Roman" w:hAnsi="Times New Roman" w:cs="Times New Roman"/>
          <w:sz w:val="24"/>
          <w:szCs w:val="24"/>
        </w:rPr>
        <w:t>В соответствии с п. 2 ст. 17 Закона №</w:t>
      </w:r>
      <w:r w:rsidR="000445C7">
        <w:rPr>
          <w:rFonts w:ascii="Times New Roman" w:hAnsi="Times New Roman" w:cs="Times New Roman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 xml:space="preserve">2300-1 иск в суд предъявляется по своему месту жительства или по месту пребывания либо по месту нахождения ответчика.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D6A1A">
        <w:rPr>
          <w:rFonts w:ascii="Times New Roman" w:hAnsi="Times New Roman" w:cs="Times New Roman"/>
          <w:sz w:val="24"/>
          <w:szCs w:val="24"/>
        </w:rPr>
        <w:t xml:space="preserve">При этом в соответствии с п. 3 ст. 17 Закона № 2300-1 и </w:t>
      </w:r>
      <w:proofErr w:type="spellStart"/>
      <w:r w:rsidRPr="00AD6A1A">
        <w:rPr>
          <w:rFonts w:ascii="Times New Roman" w:hAnsi="Times New Roman" w:cs="Times New Roman"/>
          <w:sz w:val="24"/>
          <w:szCs w:val="24"/>
        </w:rPr>
        <w:t>подп</w:t>
      </w:r>
      <w:proofErr w:type="spellEnd"/>
      <w:r w:rsidRPr="00AD6A1A">
        <w:rPr>
          <w:rFonts w:ascii="Times New Roman" w:hAnsi="Times New Roman" w:cs="Times New Roman"/>
          <w:sz w:val="24"/>
          <w:szCs w:val="24"/>
        </w:rPr>
        <w:t>. 4. п. 2 ст. 333.36</w:t>
      </w:r>
      <w:r w:rsidR="000445C7">
        <w:rPr>
          <w:rFonts w:ascii="Times New Roman" w:hAnsi="Times New Roman" w:cs="Times New Roman"/>
          <w:sz w:val="24"/>
          <w:szCs w:val="24"/>
        </w:rPr>
        <w:t xml:space="preserve"> </w:t>
      </w:r>
      <w:r w:rsidRPr="00AD6A1A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при обращении с иском в суд потребители освобождаются от уплаты государственной пошлины по делам, связанным с нарушением их прав.</w:t>
      </w:r>
    </w:p>
    <w:p w:rsidR="00A21C3F" w:rsidRPr="00A42C2D" w:rsidRDefault="00A21C3F" w:rsidP="00AD6A1A">
      <w:pPr>
        <w:spacing w:after="0"/>
        <w:ind w:firstLine="708"/>
        <w:jc w:val="both"/>
        <w:rPr>
          <w:rFonts w:ascii="Times New Roman" w:hAnsi="Times New Roman" w:cs="Times New Roman"/>
          <w:color w:val="2C2D2E"/>
          <w:sz w:val="24"/>
          <w:szCs w:val="24"/>
          <w:u w:val="single"/>
        </w:rPr>
      </w:pPr>
      <w:r w:rsidRPr="00A42C2D">
        <w:rPr>
          <w:rFonts w:ascii="Times New Roman" w:hAnsi="Times New Roman" w:cs="Times New Roman"/>
          <w:sz w:val="24"/>
          <w:szCs w:val="24"/>
        </w:rPr>
        <w:t>Напоминаем, что консультацию по вопросам защиты прав потребителей можно получить по телефонам:</w:t>
      </w:r>
    </w:p>
    <w:p w:rsidR="00A21C3F" w:rsidRPr="00A42C2D" w:rsidRDefault="00A21C3F" w:rsidP="00A42C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/>
          </w:rPr>
          <m:t xml:space="preserve"> </m:t>
        </m:r>
      </m:oMath>
      <w:r w:rsidRPr="00A42C2D">
        <w:t xml:space="preserve">    </w:t>
      </w:r>
      <w:r w:rsidR="00A42C2D" w:rsidRPr="00A42C2D">
        <w:tab/>
      </w: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BE1888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8(8482) 67-47-00 Территориальный отдел Управления </w:t>
      </w:r>
      <w:proofErr w:type="spellStart"/>
      <w:r w:rsidRPr="00A42C2D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42C2D">
        <w:rPr>
          <w:rFonts w:ascii="Times New Roman" w:hAnsi="Times New Roman" w:cs="Times New Roman"/>
          <w:sz w:val="24"/>
          <w:szCs w:val="24"/>
        </w:rPr>
        <w:t xml:space="preserve"> по Самарской области в городе Тольятти.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8(84862) 2-46-46 Администрация городского округа Жигулевск, </w:t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A42C2D">
        <w:rPr>
          <w:rFonts w:ascii="Times New Roman" w:hAnsi="Times New Roman" w:cs="Times New Roman"/>
          <w:sz w:val="24"/>
          <w:szCs w:val="24"/>
        </w:rPr>
        <w:t>пн.-чт. с 08:00 до 17:00, пт. 08:00 до 16:00.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</w:t>
      </w:r>
      <w:r w:rsidR="00A42C2D"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8 800 555 49 43 (звонок бесплатный) </w:t>
      </w:r>
      <w:hyperlink r:id="rId5" w:history="1">
        <w:r w:rsidRPr="00A42C2D">
          <w:rPr>
            <w:rFonts w:ascii="Times New Roman" w:eastAsia="Times New Roman" w:hAnsi="Times New Roman" w:cs="Times New Roman"/>
            <w:i/>
            <w:iCs/>
            <w:color w:val="005DB7"/>
            <w:sz w:val="24"/>
            <w:szCs w:val="24"/>
            <w:u w:val="single"/>
            <w:lang w:eastAsia="ru-RU"/>
          </w:rPr>
          <w:t>http://63.rospotrebnadzor.ru/</w:t>
        </w:r>
      </w:hyperlink>
    </w:p>
    <w:p w:rsidR="00B478D8" w:rsidRPr="00A42C2D" w:rsidRDefault="00B478D8" w:rsidP="00A42C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478D8" w:rsidRPr="00A42C2D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2491F"/>
    <w:multiLevelType w:val="multilevel"/>
    <w:tmpl w:val="F782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3B10BA"/>
    <w:multiLevelType w:val="multilevel"/>
    <w:tmpl w:val="0C7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C3F"/>
    <w:rsid w:val="000445C7"/>
    <w:rsid w:val="00062958"/>
    <w:rsid w:val="00197E53"/>
    <w:rsid w:val="0034228A"/>
    <w:rsid w:val="00406662"/>
    <w:rsid w:val="006A5514"/>
    <w:rsid w:val="006D18B6"/>
    <w:rsid w:val="00A21C3F"/>
    <w:rsid w:val="00A27FB8"/>
    <w:rsid w:val="00A42C2D"/>
    <w:rsid w:val="00AD6A1A"/>
    <w:rsid w:val="00B478D8"/>
    <w:rsid w:val="00BE1888"/>
    <w:rsid w:val="00CD79B9"/>
    <w:rsid w:val="00CF1B44"/>
    <w:rsid w:val="00E01856"/>
    <w:rsid w:val="00F46629"/>
    <w:rsid w:val="00F94019"/>
    <w:rsid w:val="00FB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C3F"/>
    <w:rPr>
      <w:b/>
      <w:bCs/>
    </w:rPr>
  </w:style>
  <w:style w:type="character" w:styleId="a5">
    <w:name w:val="Hyperlink"/>
    <w:basedOn w:val="a0"/>
    <w:uiPriority w:val="99"/>
    <w:semiHidden/>
    <w:unhideWhenUsed/>
    <w:rsid w:val="00A21C3F"/>
    <w:rPr>
      <w:color w:val="0000FF"/>
      <w:u w:val="single"/>
    </w:rPr>
  </w:style>
  <w:style w:type="character" w:styleId="a6">
    <w:name w:val="Emphasis"/>
    <w:basedOn w:val="a0"/>
    <w:uiPriority w:val="20"/>
    <w:qFormat/>
    <w:rsid w:val="00A21C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2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1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8558">
          <w:marLeft w:val="30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63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2</cp:revision>
  <dcterms:created xsi:type="dcterms:W3CDTF">2026-01-23T11:13:00Z</dcterms:created>
  <dcterms:modified xsi:type="dcterms:W3CDTF">2026-01-23T11:13:00Z</dcterms:modified>
</cp:coreProperties>
</file>