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629" w:rsidRDefault="00CF1B44" w:rsidP="00F4662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F4F4F"/>
          <w:sz w:val="28"/>
          <w:szCs w:val="28"/>
        </w:rPr>
      </w:pPr>
      <w:r w:rsidRPr="00F46629">
        <w:rPr>
          <w:rStyle w:val="a4"/>
          <w:color w:val="4F4F4F"/>
          <w:sz w:val="28"/>
          <w:szCs w:val="28"/>
        </w:rPr>
        <w:t>Некачественно оказали стоматологическую услугу?</w:t>
      </w:r>
    </w:p>
    <w:p w:rsidR="00CF1B44" w:rsidRDefault="00CF1B44" w:rsidP="00F4662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4F4F4F"/>
          <w:sz w:val="28"/>
          <w:szCs w:val="28"/>
        </w:rPr>
      </w:pPr>
      <w:r w:rsidRPr="00F46629">
        <w:rPr>
          <w:rStyle w:val="a4"/>
          <w:color w:val="4F4F4F"/>
          <w:sz w:val="28"/>
          <w:szCs w:val="28"/>
        </w:rPr>
        <w:t xml:space="preserve"> Что делать потребителю?</w:t>
      </w:r>
    </w:p>
    <w:p w:rsidR="00F46629" w:rsidRPr="00F46629" w:rsidRDefault="00F46629" w:rsidP="00F46629">
      <w:pPr>
        <w:pStyle w:val="a3"/>
        <w:shd w:val="clear" w:color="auto" w:fill="FFFFFF"/>
        <w:spacing w:before="0" w:beforeAutospacing="0" w:after="0" w:afterAutospacing="0"/>
        <w:jc w:val="center"/>
        <w:rPr>
          <w:color w:val="4F4F4F"/>
          <w:sz w:val="28"/>
          <w:szCs w:val="28"/>
        </w:rPr>
      </w:pPr>
    </w:p>
    <w:p w:rsidR="00CF1B44" w:rsidRPr="00F46629" w:rsidRDefault="00CF1B44" w:rsidP="00F4662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629">
        <w:rPr>
          <w:rFonts w:ascii="Times New Roman" w:hAnsi="Times New Roman" w:cs="Times New Roman"/>
          <w:sz w:val="24"/>
          <w:szCs w:val="24"/>
        </w:rPr>
        <w:t>Порядок и условия предоставления медицинскими организациями гражданам оказания медицинских услуг, регулируются: Гражданским кодексом Российский Федерации, Федеральным законом от 21.11.2011г. № 323-ФЗ</w:t>
      </w:r>
      <w:r w:rsidR="00F46629" w:rsidRPr="00F46629">
        <w:rPr>
          <w:rFonts w:ascii="Times New Roman" w:hAnsi="Times New Roman" w:cs="Times New Roman"/>
          <w:sz w:val="24"/>
          <w:szCs w:val="24"/>
        </w:rPr>
        <w:t xml:space="preserve"> </w:t>
      </w:r>
      <w:r w:rsidRPr="00F46629">
        <w:rPr>
          <w:rFonts w:ascii="Times New Roman" w:hAnsi="Times New Roman" w:cs="Times New Roman"/>
          <w:sz w:val="24"/>
          <w:szCs w:val="24"/>
        </w:rPr>
        <w:t xml:space="preserve"> «Об основах охраны здоровья граждан в Российской Федерации», Законом РФ от 07.02.1992г. № 2300-1 </w:t>
      </w:r>
      <w:r w:rsidR="006A5514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F46629">
        <w:rPr>
          <w:rFonts w:ascii="Times New Roman" w:hAnsi="Times New Roman" w:cs="Times New Roman"/>
          <w:sz w:val="24"/>
          <w:szCs w:val="24"/>
        </w:rPr>
        <w:t>«О защите прав потребителей» и «Правилами предоставления медицинскими организациями платных медицинских услуг», утвержденными Постановлением Правительства РФ от 01.09.2023г. № 736.</w:t>
      </w:r>
    </w:p>
    <w:p w:rsidR="00CF1B44" w:rsidRPr="00F46629" w:rsidRDefault="00CF1B44" w:rsidP="00F4662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629">
        <w:rPr>
          <w:rStyle w:val="a6"/>
          <w:rFonts w:ascii="Times New Roman" w:hAnsi="Times New Roman" w:cs="Times New Roman"/>
          <w:color w:val="4F4F4F"/>
          <w:sz w:val="24"/>
          <w:szCs w:val="24"/>
        </w:rPr>
        <w:t>Стоматологические услуги предоставляются как в рамках добровольного либо обязательного медицинского страхования, так и как отдельные услуги по договору, не входящие в страховое обслуживание. </w:t>
      </w:r>
    </w:p>
    <w:p w:rsidR="00CF1B44" w:rsidRPr="00F46629" w:rsidRDefault="00CF1B44" w:rsidP="00F4662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629">
        <w:rPr>
          <w:rFonts w:ascii="Times New Roman" w:hAnsi="Times New Roman" w:cs="Times New Roman"/>
          <w:sz w:val="24"/>
          <w:szCs w:val="24"/>
        </w:rPr>
        <w:t>По законодательству РФ исполнитель предоставляет медицинские услуги, качество которых должно соответствовать условиям договора, а при отсутствии в договоре условий об их качестве - требованиям, предъявляемым к таким услугам. В случае если федеральным законом или иными нормативными правовыми актами Российской Федерации предусмотрены обязательные требования к качеству медицинских услуг, качество предоставляемых медицинских услуг должно соответствовать этим требованиям.</w:t>
      </w:r>
    </w:p>
    <w:p w:rsidR="00F46629" w:rsidRPr="00F46629" w:rsidRDefault="00CF1B44" w:rsidP="00F466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6629">
        <w:rPr>
          <w:rFonts w:ascii="Times New Roman" w:hAnsi="Times New Roman" w:cs="Times New Roman"/>
          <w:sz w:val="24"/>
          <w:szCs w:val="24"/>
        </w:rPr>
        <w:t>При некачественном оказании стоматологических услуг потребитель вправе обратиться с требованием к медицинской организации о безвозмездном устранении недостатков, соразмерном уменьшении цены за оказанные услуги, возврате уплаченных средств, полном возмещении причиненных убытков, в соответствии с законодательством о защите прав потребителей.</w:t>
      </w:r>
    </w:p>
    <w:p w:rsidR="00CF1B44" w:rsidRPr="00F46629" w:rsidRDefault="00CF1B44" w:rsidP="00F4662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629">
        <w:rPr>
          <w:rStyle w:val="a6"/>
          <w:rFonts w:ascii="Times New Roman" w:hAnsi="Times New Roman" w:cs="Times New Roman"/>
          <w:color w:val="4F4F4F"/>
          <w:sz w:val="24"/>
          <w:szCs w:val="24"/>
        </w:rPr>
        <w:t>Потребитель вправе отказаться от стоматологических услуг и потребовать полного возмещения убытков, если в установленный договором срок недостатки оказанной услуги не устранены медицинской организацией. Потребитель также вправе отказаться от стоматологической услуги, если обнаружит в ней существенные недостатки или отступления от условий договора и потребовать полного возмещения убытков, причиненных в связи с некачественной стоматологической услугой и нарушением сроков ее оказания. </w:t>
      </w:r>
    </w:p>
    <w:p w:rsidR="00CF1B44" w:rsidRPr="00F46629" w:rsidRDefault="00CF1B44" w:rsidP="00F4662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629">
        <w:rPr>
          <w:rFonts w:ascii="Times New Roman" w:hAnsi="Times New Roman" w:cs="Times New Roman"/>
          <w:sz w:val="24"/>
          <w:szCs w:val="24"/>
        </w:rPr>
        <w:t>Некачественное оказание стоматологических услуг, как правило, подтверждается результатами независимой экспертизы, так как разрешение данного вопроса требует специальных знаний.</w:t>
      </w:r>
    </w:p>
    <w:p w:rsidR="00CF1B44" w:rsidRPr="00F46629" w:rsidRDefault="00CF1B44" w:rsidP="00F4662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629">
        <w:rPr>
          <w:rFonts w:ascii="Times New Roman" w:hAnsi="Times New Roman" w:cs="Times New Roman"/>
          <w:sz w:val="24"/>
          <w:szCs w:val="24"/>
        </w:rPr>
        <w:t>Если потребитель принял решение о проведении независимой экспертизы качества оказанных стоматологических услуг после обращения в платную стоматологическую клинику, то ему следует уведомить представителя медицинской организации, оказавшей ему стоматологические услуги, о времени и месте ее проведения, направив телеграмму, телефонограмму либо передав уведомление под расписку в саму медицинскую организацию или ее сотрудникам.</w:t>
      </w:r>
    </w:p>
    <w:p w:rsidR="00CF1B44" w:rsidRPr="00F46629" w:rsidRDefault="00CF1B44" w:rsidP="00F4662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629">
        <w:rPr>
          <w:rFonts w:ascii="Times New Roman" w:hAnsi="Times New Roman" w:cs="Times New Roman"/>
          <w:sz w:val="24"/>
          <w:szCs w:val="24"/>
        </w:rPr>
        <w:t>Если в результате проведенной экспертизы будет выявлено, что недостатки возникли в связи с некачественно оказанными стоматологическими услугами, то расходы на проведение экспертизы несет медицинская организация. В иных случаях экспертизу оплачивает та сторона, которая потребовала ее проведения.</w:t>
      </w:r>
    </w:p>
    <w:p w:rsidR="00CF1B44" w:rsidRPr="00F46629" w:rsidRDefault="00CF1B44" w:rsidP="00F4662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629">
        <w:rPr>
          <w:rStyle w:val="a6"/>
          <w:rFonts w:ascii="Times New Roman" w:hAnsi="Times New Roman" w:cs="Times New Roman"/>
          <w:color w:val="4F4F4F"/>
          <w:sz w:val="24"/>
          <w:szCs w:val="24"/>
        </w:rPr>
        <w:lastRenderedPageBreak/>
        <w:t>Кроме того, удовлетворение требований потребителя об устранении недостатков или о повторном оказании услуги не освобождает организацию от ответственности в форме неустойки за нарушение срока окончания оказания услуги. Медицинская организация обязана будет выплатить потребителю неустойку (пени).</w:t>
      </w:r>
    </w:p>
    <w:p w:rsidR="00CF1B44" w:rsidRPr="00F46629" w:rsidRDefault="00CF1B44" w:rsidP="00F4662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629">
        <w:rPr>
          <w:rStyle w:val="a6"/>
          <w:rFonts w:ascii="Times New Roman" w:hAnsi="Times New Roman" w:cs="Times New Roman"/>
          <w:color w:val="4F4F4F"/>
          <w:sz w:val="24"/>
          <w:szCs w:val="24"/>
        </w:rPr>
        <w:t xml:space="preserve">Предусмотрено также взыскание компенсации морального вреда. Размер компенсации морального вреда определяется судом и не зависит от размера возмещения имущественного вреда. Кроме того, при удовлетворении требований потребителя в суде, которые не были удовлетворены в добровольном порядке, суд взыскивает с ответчика в пользу потребителя штраф в размере 50% от суммы, присужденной судом в пользу потребителя, независимо от того, </w:t>
      </w:r>
      <w:proofErr w:type="gramStart"/>
      <w:r w:rsidRPr="00F46629">
        <w:rPr>
          <w:rStyle w:val="a6"/>
          <w:rFonts w:ascii="Times New Roman" w:hAnsi="Times New Roman" w:cs="Times New Roman"/>
          <w:color w:val="4F4F4F"/>
          <w:sz w:val="24"/>
          <w:szCs w:val="24"/>
        </w:rPr>
        <w:t>заявлялось</w:t>
      </w:r>
      <w:proofErr w:type="gramEnd"/>
      <w:r w:rsidRPr="00F46629">
        <w:rPr>
          <w:rStyle w:val="a6"/>
          <w:rFonts w:ascii="Times New Roman" w:hAnsi="Times New Roman" w:cs="Times New Roman"/>
          <w:color w:val="4F4F4F"/>
          <w:sz w:val="24"/>
          <w:szCs w:val="24"/>
        </w:rPr>
        <w:t xml:space="preserve"> ли такое требование суду.</w:t>
      </w:r>
    </w:p>
    <w:p w:rsidR="00A21C3F" w:rsidRPr="00A42C2D" w:rsidRDefault="00A21C3F" w:rsidP="00A27FB8">
      <w:pPr>
        <w:spacing w:after="0"/>
        <w:ind w:firstLine="708"/>
        <w:jc w:val="both"/>
        <w:rPr>
          <w:rFonts w:ascii="Times New Roman" w:hAnsi="Times New Roman" w:cs="Times New Roman"/>
          <w:color w:val="2C2D2E"/>
          <w:sz w:val="24"/>
          <w:szCs w:val="24"/>
          <w:u w:val="single"/>
        </w:rPr>
      </w:pPr>
      <w:r w:rsidRPr="00A42C2D">
        <w:rPr>
          <w:rFonts w:ascii="Times New Roman" w:hAnsi="Times New Roman" w:cs="Times New Roman"/>
          <w:sz w:val="24"/>
          <w:szCs w:val="24"/>
        </w:rPr>
        <w:t>Напоминаем, что консультацию по вопросам защиты прав потребителей можно получить по телефонам:</w:t>
      </w:r>
    </w:p>
    <w:p w:rsidR="00A21C3F" w:rsidRPr="00A42C2D" w:rsidRDefault="00A21C3F" w:rsidP="00A42C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/>
          </w:rPr>
          <m:t xml:space="preserve"> </m:t>
        </m:r>
      </m:oMath>
      <w:r w:rsidRPr="00A42C2D">
        <w:t xml:space="preserve">    </w:t>
      </w:r>
      <w:r w:rsidR="00A42C2D" w:rsidRPr="00A42C2D">
        <w:tab/>
      </w:r>
      <w:r w:rsidRPr="00A42C2D">
        <w:rPr>
          <w:rFonts w:ascii="Times New Roman" w:hAnsi="Times New Roman" w:cs="Times New Roman"/>
          <w:b/>
          <w:sz w:val="24"/>
          <w:szCs w:val="24"/>
        </w:rPr>
        <w:sym w:font="Symbol" w:char="F0D6"/>
      </w:r>
      <w:r w:rsidR="00BE1888" w:rsidRPr="00A42C2D">
        <w:rPr>
          <w:rFonts w:ascii="Times New Roman" w:hAnsi="Times New Roman" w:cs="Times New Roman"/>
          <w:sz w:val="24"/>
          <w:szCs w:val="24"/>
        </w:rPr>
        <w:t xml:space="preserve"> </w:t>
      </w:r>
      <w:r w:rsidRPr="00A42C2D">
        <w:rPr>
          <w:rFonts w:ascii="Times New Roman" w:hAnsi="Times New Roman" w:cs="Times New Roman"/>
          <w:sz w:val="24"/>
          <w:szCs w:val="24"/>
        </w:rPr>
        <w:t xml:space="preserve">8(8482) 67-47-00 Территориальный отдел Управления </w:t>
      </w:r>
      <w:proofErr w:type="spellStart"/>
      <w:r w:rsidRPr="00A42C2D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A42C2D">
        <w:rPr>
          <w:rFonts w:ascii="Times New Roman" w:hAnsi="Times New Roman" w:cs="Times New Roman"/>
          <w:sz w:val="24"/>
          <w:szCs w:val="24"/>
        </w:rPr>
        <w:t xml:space="preserve"> по Самарской области в городе Тольятти.</w:t>
      </w:r>
    </w:p>
    <w:p w:rsidR="00A21C3F" w:rsidRPr="00A42C2D" w:rsidRDefault="00A21C3F" w:rsidP="00A42C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2C2D">
        <w:rPr>
          <w:rFonts w:ascii="Times New Roman" w:hAnsi="Times New Roman" w:cs="Times New Roman"/>
          <w:b/>
          <w:sz w:val="24"/>
          <w:szCs w:val="24"/>
        </w:rPr>
        <w:sym w:font="Symbol" w:char="F0D6"/>
      </w:r>
      <w:r w:rsidR="00A42C2D" w:rsidRPr="00A42C2D">
        <w:rPr>
          <w:rFonts w:ascii="Times New Roman" w:hAnsi="Times New Roman" w:cs="Times New Roman"/>
          <w:sz w:val="24"/>
          <w:szCs w:val="24"/>
        </w:rPr>
        <w:t xml:space="preserve"> </w:t>
      </w:r>
      <w:r w:rsidRPr="00A42C2D">
        <w:rPr>
          <w:rFonts w:ascii="Times New Roman" w:hAnsi="Times New Roman" w:cs="Times New Roman"/>
          <w:sz w:val="24"/>
          <w:szCs w:val="24"/>
        </w:rPr>
        <w:t xml:space="preserve">8(84862) 2-46-46 Администрация городского округа Жигулевск, </w:t>
      </w:r>
      <w:r w:rsidR="00A42C2D" w:rsidRPr="00A42C2D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A42C2D">
        <w:rPr>
          <w:rFonts w:ascii="Times New Roman" w:hAnsi="Times New Roman" w:cs="Times New Roman"/>
          <w:sz w:val="24"/>
          <w:szCs w:val="24"/>
        </w:rPr>
        <w:t>пн.-чт. с 08:00 до 17:00, пт. 08:00 до 16:00.</w:t>
      </w:r>
    </w:p>
    <w:p w:rsidR="00A21C3F" w:rsidRPr="00A42C2D" w:rsidRDefault="00A21C3F" w:rsidP="00A42C2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этого, функционирует Единый консультационный центр в круглосуточном режиме, без выходных дней. Консультацию можно получить по номеру телефона </w:t>
      </w:r>
      <w:r w:rsidR="00A42C2D" w:rsidRPr="00A42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</w:t>
      </w:r>
      <w:r w:rsidRPr="00A42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8 800 555 49 43 (звонок бесплатный) </w:t>
      </w:r>
      <w:hyperlink r:id="rId5" w:history="1">
        <w:r w:rsidRPr="00A42C2D">
          <w:rPr>
            <w:rFonts w:ascii="Times New Roman" w:eastAsia="Times New Roman" w:hAnsi="Times New Roman" w:cs="Times New Roman"/>
            <w:i/>
            <w:iCs/>
            <w:color w:val="005DB7"/>
            <w:sz w:val="24"/>
            <w:szCs w:val="24"/>
            <w:u w:val="single"/>
            <w:lang w:eastAsia="ru-RU"/>
          </w:rPr>
          <w:t>http://63.rospotrebnadzor.ru/</w:t>
        </w:r>
      </w:hyperlink>
    </w:p>
    <w:p w:rsidR="00B478D8" w:rsidRPr="00A42C2D" w:rsidRDefault="00B478D8" w:rsidP="00A42C2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B478D8" w:rsidRPr="00A42C2D" w:rsidSect="00B47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2491F"/>
    <w:multiLevelType w:val="multilevel"/>
    <w:tmpl w:val="F7820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33B10BA"/>
    <w:multiLevelType w:val="multilevel"/>
    <w:tmpl w:val="0C7C4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1C3F"/>
    <w:rsid w:val="00197E53"/>
    <w:rsid w:val="0034228A"/>
    <w:rsid w:val="00406662"/>
    <w:rsid w:val="006A5514"/>
    <w:rsid w:val="006D18B6"/>
    <w:rsid w:val="00A21C3F"/>
    <w:rsid w:val="00A27FB8"/>
    <w:rsid w:val="00A42C2D"/>
    <w:rsid w:val="00B478D8"/>
    <w:rsid w:val="00BE1888"/>
    <w:rsid w:val="00CD79B9"/>
    <w:rsid w:val="00CF1B44"/>
    <w:rsid w:val="00E01856"/>
    <w:rsid w:val="00F46629"/>
    <w:rsid w:val="00F94019"/>
    <w:rsid w:val="00FB4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8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1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1C3F"/>
    <w:rPr>
      <w:b/>
      <w:bCs/>
    </w:rPr>
  </w:style>
  <w:style w:type="character" w:styleId="a5">
    <w:name w:val="Hyperlink"/>
    <w:basedOn w:val="a0"/>
    <w:uiPriority w:val="99"/>
    <w:semiHidden/>
    <w:unhideWhenUsed/>
    <w:rsid w:val="00A21C3F"/>
    <w:rPr>
      <w:color w:val="0000FF"/>
      <w:u w:val="single"/>
    </w:rPr>
  </w:style>
  <w:style w:type="character" w:styleId="a6">
    <w:name w:val="Emphasis"/>
    <w:basedOn w:val="a0"/>
    <w:uiPriority w:val="20"/>
    <w:qFormat/>
    <w:rsid w:val="00A21C3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21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21C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08558">
          <w:marLeft w:val="30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63.rospotrebnadzo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653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ОстровскаяВИ</dc:creator>
  <cp:lastModifiedBy>ОстровскаяВИ</cp:lastModifiedBy>
  <cp:revision>3</cp:revision>
  <dcterms:created xsi:type="dcterms:W3CDTF">2026-01-23T10:55:00Z</dcterms:created>
  <dcterms:modified xsi:type="dcterms:W3CDTF">2026-01-23T11:06:00Z</dcterms:modified>
</cp:coreProperties>
</file>