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1AD" w:rsidRPr="005146F7" w:rsidRDefault="00BB21AD">
      <w:pPr>
        <w:pStyle w:val="ConsPlusTitlePage"/>
        <w:rPr>
          <w:rFonts w:ascii="Times New Roman" w:hAnsi="Times New Roman" w:cs="Times New Roman"/>
          <w:sz w:val="24"/>
          <w:szCs w:val="24"/>
        </w:rPr>
      </w:pPr>
    </w:p>
    <w:p w:rsidR="00BB21AD" w:rsidRPr="005146F7" w:rsidRDefault="00BB21AD">
      <w:pPr>
        <w:pStyle w:val="ConsPlusNormal"/>
        <w:jc w:val="both"/>
        <w:outlineLvl w:val="0"/>
        <w:rPr>
          <w:rFonts w:ascii="Times New Roman" w:hAnsi="Times New Roman" w:cs="Times New Roman"/>
          <w:sz w:val="24"/>
          <w:szCs w:val="24"/>
        </w:rPr>
      </w:pPr>
    </w:p>
    <w:p w:rsidR="00BB21AD" w:rsidRPr="005146F7" w:rsidRDefault="00BB21AD">
      <w:pPr>
        <w:pStyle w:val="ConsPlusTitle"/>
        <w:jc w:val="center"/>
        <w:outlineLvl w:val="0"/>
        <w:rPr>
          <w:rFonts w:ascii="Times New Roman" w:hAnsi="Times New Roman" w:cs="Times New Roman"/>
          <w:sz w:val="24"/>
          <w:szCs w:val="24"/>
        </w:rPr>
      </w:pPr>
      <w:r w:rsidRPr="005146F7">
        <w:rPr>
          <w:rFonts w:ascii="Times New Roman" w:hAnsi="Times New Roman" w:cs="Times New Roman"/>
          <w:sz w:val="24"/>
          <w:szCs w:val="24"/>
        </w:rPr>
        <w:t>ДУМА ГОРОДСКОГО ОКРУГА ЖИГУЛЕВСК</w:t>
      </w: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САМАРСКОЙ ОБЛАСТИ</w:t>
      </w:r>
    </w:p>
    <w:p w:rsidR="00BB21AD" w:rsidRPr="005146F7" w:rsidRDefault="00BB21AD">
      <w:pPr>
        <w:pStyle w:val="ConsPlusTitle"/>
        <w:jc w:val="both"/>
        <w:rPr>
          <w:rFonts w:ascii="Times New Roman" w:hAnsi="Times New Roman" w:cs="Times New Roman"/>
          <w:sz w:val="24"/>
          <w:szCs w:val="24"/>
        </w:rPr>
      </w:pP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РЕШЕНИЕ</w:t>
      </w: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от 26 июля 2018 г. N 367</w:t>
      </w:r>
    </w:p>
    <w:p w:rsidR="00BB21AD" w:rsidRPr="005146F7" w:rsidRDefault="00BB21AD">
      <w:pPr>
        <w:pStyle w:val="ConsPlusTitle"/>
        <w:jc w:val="both"/>
        <w:rPr>
          <w:rFonts w:ascii="Times New Roman" w:hAnsi="Times New Roman" w:cs="Times New Roman"/>
          <w:sz w:val="24"/>
          <w:szCs w:val="24"/>
        </w:rPr>
      </w:pP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ОБ УТВЕРЖДЕНИИ ПОРЯДКА ПРЕДОСТАВЛЕНИЯ МУНИЦИПАЛЬНЫХ ГАРАНТИЙ</w:t>
      </w: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ПО ИНВЕСТИЦИОННЫМ ПРОЕКТАМ В ГОРОДСКОМ ОКРУГЕ ЖИГУЛЕВСК</w:t>
      </w:r>
      <w:r w:rsidR="00BD2751" w:rsidRPr="005146F7">
        <w:rPr>
          <w:rFonts w:ascii="Times New Roman" w:hAnsi="Times New Roman" w:cs="Times New Roman"/>
          <w:sz w:val="24"/>
          <w:szCs w:val="24"/>
        </w:rPr>
        <w:t xml:space="preserve"> САМАРСКОЙ ОБЛАСТИ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proofErr w:type="gramStart"/>
      <w:r w:rsidRPr="005146F7">
        <w:rPr>
          <w:rFonts w:ascii="Times New Roman" w:hAnsi="Times New Roman" w:cs="Times New Roman"/>
          <w:sz w:val="24"/>
          <w:szCs w:val="24"/>
        </w:rPr>
        <w:t xml:space="preserve">В соответствии с </w:t>
      </w:r>
      <w:hyperlink r:id="rId4">
        <w:r w:rsidRPr="005146F7">
          <w:rPr>
            <w:rFonts w:ascii="Times New Roman" w:hAnsi="Times New Roman" w:cs="Times New Roman"/>
            <w:color w:val="0000FF"/>
            <w:sz w:val="24"/>
            <w:szCs w:val="24"/>
          </w:rPr>
          <w:t>пунктом 2 статьи 117</w:t>
        </w:r>
      </w:hyperlink>
      <w:r w:rsidRPr="005146F7">
        <w:rPr>
          <w:rFonts w:ascii="Times New Roman" w:hAnsi="Times New Roman" w:cs="Times New Roman"/>
          <w:sz w:val="24"/>
          <w:szCs w:val="24"/>
        </w:rPr>
        <w:t xml:space="preserve"> Бюджетного кодекса Российской Федерации, </w:t>
      </w:r>
      <w:hyperlink r:id="rId5">
        <w:r w:rsidRPr="005146F7">
          <w:rPr>
            <w:rFonts w:ascii="Times New Roman" w:hAnsi="Times New Roman" w:cs="Times New Roman"/>
            <w:color w:val="0000FF"/>
            <w:sz w:val="24"/>
            <w:szCs w:val="24"/>
          </w:rPr>
          <w:t>статьей 19</w:t>
        </w:r>
      </w:hyperlink>
      <w:r w:rsidRPr="005146F7">
        <w:rPr>
          <w:rFonts w:ascii="Times New Roman" w:hAnsi="Times New Roman" w:cs="Times New Roman"/>
          <w:sz w:val="24"/>
          <w:szCs w:val="24"/>
        </w:rPr>
        <w:t xml:space="preserve"> Федерального закона от 25 февраля 1999 года N 39-ФЗ "Об инвестиционной деятельности в Российской Федерации, осуществляемой в форме капитальных вложений", </w:t>
      </w:r>
      <w:hyperlink r:id="rId6">
        <w:r w:rsidRPr="005146F7">
          <w:rPr>
            <w:rFonts w:ascii="Times New Roman" w:hAnsi="Times New Roman" w:cs="Times New Roman"/>
            <w:color w:val="0000FF"/>
            <w:sz w:val="24"/>
            <w:szCs w:val="24"/>
          </w:rPr>
          <w:t>Положением</w:t>
        </w:r>
      </w:hyperlink>
      <w:r w:rsidRPr="005146F7">
        <w:rPr>
          <w:rFonts w:ascii="Times New Roman" w:hAnsi="Times New Roman" w:cs="Times New Roman"/>
          <w:sz w:val="24"/>
          <w:szCs w:val="24"/>
        </w:rPr>
        <w:t xml:space="preserve"> о порядке предоставления муниципальных гарантий в городском округе Жигулевск, утвержденным решением Думы городского округа Жигулевск от 28 января 2010 года N 528, </w:t>
      </w:r>
      <w:hyperlink r:id="rId7">
        <w:r w:rsidR="00BD2751" w:rsidRPr="005146F7">
          <w:rPr>
            <w:rFonts w:ascii="Times New Roman" w:hAnsi="Times New Roman" w:cs="Times New Roman"/>
            <w:color w:val="0000FF"/>
            <w:sz w:val="24"/>
            <w:szCs w:val="24"/>
          </w:rPr>
          <w:t>Уставом</w:t>
        </w:r>
      </w:hyperlink>
      <w:r w:rsidR="00BD2751" w:rsidRPr="005146F7">
        <w:rPr>
          <w:rFonts w:ascii="Times New Roman" w:hAnsi="Times New Roman" w:cs="Times New Roman"/>
          <w:sz w:val="24"/>
          <w:szCs w:val="24"/>
        </w:rPr>
        <w:t xml:space="preserve"> городского округа Жигулевск</w:t>
      </w:r>
      <w:proofErr w:type="gramEnd"/>
      <w:r w:rsidR="00BD2751" w:rsidRPr="005146F7">
        <w:rPr>
          <w:rFonts w:ascii="Times New Roman" w:hAnsi="Times New Roman" w:cs="Times New Roman"/>
          <w:sz w:val="24"/>
          <w:szCs w:val="24"/>
        </w:rPr>
        <w:t xml:space="preserve"> Самарской области</w:t>
      </w:r>
      <w:r w:rsidRPr="005146F7">
        <w:rPr>
          <w:rFonts w:ascii="Times New Roman" w:hAnsi="Times New Roman" w:cs="Times New Roman"/>
          <w:sz w:val="24"/>
          <w:szCs w:val="24"/>
        </w:rPr>
        <w:t>, в целях обеспечения благоприятного инвестиционного климата в городском округе Жигулевск Самарской области, Дума городского округа Жигулевск</w:t>
      </w:r>
      <w:r w:rsidR="00BD2751" w:rsidRPr="005146F7">
        <w:rPr>
          <w:rFonts w:ascii="Times New Roman" w:hAnsi="Times New Roman" w:cs="Times New Roman"/>
          <w:sz w:val="24"/>
          <w:szCs w:val="24"/>
        </w:rPr>
        <w:t xml:space="preserve"> Самарской области</w:t>
      </w:r>
      <w:r w:rsidRPr="005146F7">
        <w:rPr>
          <w:rFonts w:ascii="Times New Roman" w:hAnsi="Times New Roman" w:cs="Times New Roman"/>
          <w:sz w:val="24"/>
          <w:szCs w:val="24"/>
        </w:rPr>
        <w:t xml:space="preserve"> решила: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1. Утвердить </w:t>
      </w:r>
      <w:hyperlink w:anchor="P33">
        <w:r w:rsidRPr="005146F7">
          <w:rPr>
            <w:rFonts w:ascii="Times New Roman" w:hAnsi="Times New Roman" w:cs="Times New Roman"/>
            <w:color w:val="0000FF"/>
            <w:sz w:val="24"/>
            <w:szCs w:val="24"/>
          </w:rPr>
          <w:t>Порядок</w:t>
        </w:r>
      </w:hyperlink>
      <w:r w:rsidRPr="005146F7">
        <w:rPr>
          <w:rFonts w:ascii="Times New Roman" w:hAnsi="Times New Roman" w:cs="Times New Roman"/>
          <w:sz w:val="24"/>
          <w:szCs w:val="24"/>
        </w:rPr>
        <w:t xml:space="preserve"> предоставления муниципальных гарантий по инвестиционным проектам в городском округе Жигулевск Самарской области согласно приложению к настоящему Решению.</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2. Опубликовать настоящее Решение в газете "Жигулевский рабочий".</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Настоящее Решение вступает в силу с момента его принятия.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4. </w:t>
      </w:r>
      <w:proofErr w:type="gramStart"/>
      <w:r w:rsidRPr="005146F7">
        <w:rPr>
          <w:rFonts w:ascii="Times New Roman" w:hAnsi="Times New Roman" w:cs="Times New Roman"/>
          <w:sz w:val="24"/>
          <w:szCs w:val="24"/>
        </w:rPr>
        <w:t>Контроль за</w:t>
      </w:r>
      <w:proofErr w:type="gramEnd"/>
      <w:r w:rsidRPr="005146F7">
        <w:rPr>
          <w:rFonts w:ascii="Times New Roman" w:hAnsi="Times New Roman" w:cs="Times New Roman"/>
          <w:sz w:val="24"/>
          <w:szCs w:val="24"/>
        </w:rPr>
        <w:t xml:space="preserve"> исполнением настоящего Решения возложить на постоянную комиссию Думы городского округа Жигулевск по бюджетной, финансовой, налоговой и экономической политике, планированию, инвестициям и предпринимательству (Н.А. </w:t>
      </w:r>
      <w:proofErr w:type="spellStart"/>
      <w:r w:rsidRPr="005146F7">
        <w:rPr>
          <w:rFonts w:ascii="Times New Roman" w:hAnsi="Times New Roman" w:cs="Times New Roman"/>
          <w:sz w:val="24"/>
          <w:szCs w:val="24"/>
        </w:rPr>
        <w:t>Радайкин</w:t>
      </w:r>
      <w:proofErr w:type="spellEnd"/>
      <w:r w:rsidRPr="005146F7">
        <w:rPr>
          <w:rFonts w:ascii="Times New Roman" w:hAnsi="Times New Roman" w:cs="Times New Roman"/>
          <w:sz w:val="24"/>
          <w:szCs w:val="24"/>
        </w:rPr>
        <w:t>).</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Председатель</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Думы городского округа Жигулевск</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Ю.В.СМЕЛОВСКИЙ</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Глава</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городского округа</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В.Я.КЛАССЕН</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both"/>
        <w:rPr>
          <w:rFonts w:ascii="Times New Roman" w:hAnsi="Times New Roman" w:cs="Times New Roman"/>
          <w:sz w:val="24"/>
          <w:szCs w:val="24"/>
        </w:rPr>
      </w:pPr>
    </w:p>
    <w:p w:rsidR="00BB21AD" w:rsidRDefault="00BB21AD">
      <w:pPr>
        <w:pStyle w:val="ConsPlusNormal"/>
        <w:jc w:val="both"/>
        <w:rPr>
          <w:rFonts w:ascii="Times New Roman" w:hAnsi="Times New Roman" w:cs="Times New Roman"/>
          <w:sz w:val="24"/>
          <w:szCs w:val="24"/>
        </w:rPr>
      </w:pPr>
    </w:p>
    <w:p w:rsidR="005146F7" w:rsidRDefault="005146F7">
      <w:pPr>
        <w:pStyle w:val="ConsPlusNormal"/>
        <w:jc w:val="both"/>
        <w:rPr>
          <w:rFonts w:ascii="Times New Roman" w:hAnsi="Times New Roman" w:cs="Times New Roman"/>
          <w:sz w:val="24"/>
          <w:szCs w:val="24"/>
        </w:rPr>
      </w:pPr>
    </w:p>
    <w:p w:rsidR="005146F7" w:rsidRDefault="005146F7">
      <w:pPr>
        <w:pStyle w:val="ConsPlusNormal"/>
        <w:jc w:val="both"/>
        <w:rPr>
          <w:rFonts w:ascii="Times New Roman" w:hAnsi="Times New Roman" w:cs="Times New Roman"/>
          <w:sz w:val="24"/>
          <w:szCs w:val="24"/>
        </w:rPr>
      </w:pPr>
    </w:p>
    <w:p w:rsidR="005146F7" w:rsidRDefault="005146F7">
      <w:pPr>
        <w:pStyle w:val="ConsPlusNormal"/>
        <w:jc w:val="both"/>
        <w:rPr>
          <w:rFonts w:ascii="Times New Roman" w:hAnsi="Times New Roman" w:cs="Times New Roman"/>
          <w:sz w:val="24"/>
          <w:szCs w:val="24"/>
        </w:rPr>
      </w:pPr>
    </w:p>
    <w:p w:rsidR="005146F7" w:rsidRDefault="005146F7">
      <w:pPr>
        <w:pStyle w:val="ConsPlusNormal"/>
        <w:jc w:val="both"/>
        <w:rPr>
          <w:rFonts w:ascii="Times New Roman" w:hAnsi="Times New Roman" w:cs="Times New Roman"/>
          <w:sz w:val="24"/>
          <w:szCs w:val="24"/>
        </w:rPr>
      </w:pPr>
    </w:p>
    <w:p w:rsidR="005146F7" w:rsidRDefault="005146F7">
      <w:pPr>
        <w:pStyle w:val="ConsPlusNormal"/>
        <w:jc w:val="both"/>
        <w:rPr>
          <w:rFonts w:ascii="Times New Roman" w:hAnsi="Times New Roman" w:cs="Times New Roman"/>
          <w:sz w:val="24"/>
          <w:szCs w:val="24"/>
        </w:rPr>
      </w:pPr>
    </w:p>
    <w:p w:rsidR="005146F7" w:rsidRPr="005146F7" w:rsidRDefault="005146F7">
      <w:pPr>
        <w:pStyle w:val="ConsPlusNormal"/>
        <w:jc w:val="both"/>
        <w:rPr>
          <w:rFonts w:ascii="Times New Roman" w:hAnsi="Times New Roman" w:cs="Times New Roman"/>
          <w:sz w:val="24"/>
          <w:szCs w:val="24"/>
        </w:rPr>
      </w:pPr>
    </w:p>
    <w:p w:rsidR="00BB21AD" w:rsidRPr="005146F7" w:rsidRDefault="00BB21AD">
      <w:pPr>
        <w:pStyle w:val="ConsPlusNormal"/>
        <w:jc w:val="right"/>
        <w:outlineLvl w:val="0"/>
        <w:rPr>
          <w:rFonts w:ascii="Times New Roman" w:hAnsi="Times New Roman" w:cs="Times New Roman"/>
          <w:sz w:val="24"/>
          <w:szCs w:val="24"/>
        </w:rPr>
      </w:pPr>
      <w:r w:rsidRPr="005146F7">
        <w:rPr>
          <w:rFonts w:ascii="Times New Roman" w:hAnsi="Times New Roman" w:cs="Times New Roman"/>
          <w:sz w:val="24"/>
          <w:szCs w:val="24"/>
        </w:rPr>
        <w:lastRenderedPageBreak/>
        <w:t>Приложение</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к Решению</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Думы городского округа Жигулевск</w:t>
      </w:r>
    </w:p>
    <w:p w:rsidR="00BB21AD" w:rsidRPr="005146F7" w:rsidRDefault="00BB21AD">
      <w:pPr>
        <w:pStyle w:val="ConsPlusNormal"/>
        <w:jc w:val="right"/>
        <w:rPr>
          <w:rFonts w:ascii="Times New Roman" w:hAnsi="Times New Roman" w:cs="Times New Roman"/>
          <w:sz w:val="24"/>
          <w:szCs w:val="24"/>
        </w:rPr>
      </w:pPr>
      <w:r w:rsidRPr="005146F7">
        <w:rPr>
          <w:rFonts w:ascii="Times New Roman" w:hAnsi="Times New Roman" w:cs="Times New Roman"/>
          <w:sz w:val="24"/>
          <w:szCs w:val="24"/>
        </w:rPr>
        <w:t>от 26 июля 2018 г. N 367</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jc w:val="center"/>
        <w:rPr>
          <w:rFonts w:ascii="Times New Roman" w:hAnsi="Times New Roman" w:cs="Times New Roman"/>
          <w:sz w:val="24"/>
          <w:szCs w:val="24"/>
        </w:rPr>
      </w:pPr>
      <w:bookmarkStart w:id="0" w:name="P33"/>
      <w:bookmarkEnd w:id="0"/>
      <w:r w:rsidRPr="005146F7">
        <w:rPr>
          <w:rFonts w:ascii="Times New Roman" w:hAnsi="Times New Roman" w:cs="Times New Roman"/>
          <w:sz w:val="24"/>
          <w:szCs w:val="24"/>
        </w:rPr>
        <w:t>ПОРЯДОК</w:t>
      </w:r>
    </w:p>
    <w:p w:rsidR="00BB21AD"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ПРЕДОСТАВЛЕНИЯ МУНИЦИПАЛЬНЫХ ГАРАНТИЙ</w:t>
      </w:r>
    </w:p>
    <w:p w:rsidR="00BD2751" w:rsidRPr="005146F7" w:rsidRDefault="00BB21AD">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ПО ИНВЕСТИЦИОННЫМ ПРОЕКТАМ</w:t>
      </w:r>
      <w:r w:rsidR="00BD2751" w:rsidRPr="005146F7">
        <w:rPr>
          <w:rFonts w:ascii="Times New Roman" w:hAnsi="Times New Roman" w:cs="Times New Roman"/>
          <w:sz w:val="24"/>
          <w:szCs w:val="24"/>
        </w:rPr>
        <w:t xml:space="preserve"> </w:t>
      </w:r>
    </w:p>
    <w:p w:rsidR="00BB21AD" w:rsidRPr="005146F7" w:rsidRDefault="00BD2751">
      <w:pPr>
        <w:pStyle w:val="ConsPlusTitle"/>
        <w:jc w:val="center"/>
        <w:rPr>
          <w:rFonts w:ascii="Times New Roman" w:hAnsi="Times New Roman" w:cs="Times New Roman"/>
          <w:sz w:val="24"/>
          <w:szCs w:val="24"/>
        </w:rPr>
      </w:pPr>
      <w:r w:rsidRPr="005146F7">
        <w:rPr>
          <w:rFonts w:ascii="Times New Roman" w:hAnsi="Times New Roman" w:cs="Times New Roman"/>
          <w:sz w:val="24"/>
          <w:szCs w:val="24"/>
        </w:rPr>
        <w:t>В ГОРОДСКОМ ОКРУГЕ ЖИГУЛЕВСК САМАРСКОЙ ОБЛАСТИ</w:t>
      </w:r>
    </w:p>
    <w:p w:rsidR="00BB21AD" w:rsidRPr="005146F7" w:rsidRDefault="00BB21AD">
      <w:pPr>
        <w:pStyle w:val="ConsPlusNormal"/>
        <w:jc w:val="both"/>
        <w:rPr>
          <w:rFonts w:ascii="Times New Roman" w:hAnsi="Times New Roman" w:cs="Times New Roman"/>
          <w:sz w:val="24"/>
          <w:szCs w:val="24"/>
        </w:rPr>
      </w:pPr>
    </w:p>
    <w:p w:rsidR="00BD2751" w:rsidRPr="005146F7" w:rsidRDefault="00BD2751" w:rsidP="00BD2751">
      <w:pPr>
        <w:pStyle w:val="ConsPlusNormal"/>
        <w:spacing w:before="220"/>
        <w:ind w:firstLine="540"/>
        <w:jc w:val="both"/>
        <w:rPr>
          <w:rFonts w:ascii="Times New Roman" w:hAnsi="Times New Roman" w:cs="Times New Roman"/>
          <w:sz w:val="24"/>
          <w:szCs w:val="24"/>
        </w:rPr>
      </w:pPr>
      <w:proofErr w:type="gramStart"/>
      <w:r w:rsidRPr="005146F7">
        <w:rPr>
          <w:rFonts w:ascii="Times New Roman" w:hAnsi="Times New Roman" w:cs="Times New Roman"/>
          <w:sz w:val="24"/>
          <w:szCs w:val="24"/>
        </w:rPr>
        <w:t xml:space="preserve">Настоящий Порядок разработан в соответствии с </w:t>
      </w:r>
      <w:hyperlink r:id="rId8">
        <w:r w:rsidRPr="005146F7">
          <w:rPr>
            <w:rFonts w:ascii="Times New Roman" w:hAnsi="Times New Roman" w:cs="Times New Roman"/>
            <w:color w:val="0000FF"/>
            <w:sz w:val="24"/>
            <w:szCs w:val="24"/>
          </w:rPr>
          <w:t>пунктом 2 статьи 117</w:t>
        </w:r>
      </w:hyperlink>
      <w:r w:rsidRPr="005146F7">
        <w:rPr>
          <w:rFonts w:ascii="Times New Roman" w:hAnsi="Times New Roman" w:cs="Times New Roman"/>
          <w:sz w:val="24"/>
          <w:szCs w:val="24"/>
        </w:rPr>
        <w:t xml:space="preserve"> Бюджетного кодекса Российской Федерации, </w:t>
      </w:r>
      <w:hyperlink r:id="rId9">
        <w:r w:rsidRPr="005146F7">
          <w:rPr>
            <w:rFonts w:ascii="Times New Roman" w:hAnsi="Times New Roman" w:cs="Times New Roman"/>
            <w:color w:val="0000FF"/>
            <w:sz w:val="24"/>
            <w:szCs w:val="24"/>
          </w:rPr>
          <w:t>статьей 19</w:t>
        </w:r>
      </w:hyperlink>
      <w:r w:rsidRPr="005146F7">
        <w:rPr>
          <w:rFonts w:ascii="Times New Roman" w:hAnsi="Times New Roman" w:cs="Times New Roman"/>
          <w:sz w:val="24"/>
          <w:szCs w:val="24"/>
        </w:rPr>
        <w:t xml:space="preserve"> Федерального закона от 25 февраля 1999 года N 39-ФЗ "Об инвестиционной деятельности в Российской Федерации, осуществляемой в форме капитальных вложений", </w:t>
      </w:r>
      <w:hyperlink r:id="rId10">
        <w:r w:rsidRPr="005146F7">
          <w:rPr>
            <w:rFonts w:ascii="Times New Roman" w:hAnsi="Times New Roman" w:cs="Times New Roman"/>
            <w:color w:val="0000FF"/>
            <w:sz w:val="24"/>
            <w:szCs w:val="24"/>
          </w:rPr>
          <w:t>Уставом</w:t>
        </w:r>
      </w:hyperlink>
      <w:r w:rsidRPr="005146F7">
        <w:rPr>
          <w:rFonts w:ascii="Times New Roman" w:hAnsi="Times New Roman" w:cs="Times New Roman"/>
          <w:sz w:val="24"/>
          <w:szCs w:val="24"/>
        </w:rPr>
        <w:t xml:space="preserve"> городского округа Жигулевск Самарской области, </w:t>
      </w:r>
      <w:hyperlink r:id="rId11">
        <w:r w:rsidRPr="005146F7">
          <w:rPr>
            <w:rFonts w:ascii="Times New Roman" w:hAnsi="Times New Roman" w:cs="Times New Roman"/>
            <w:color w:val="0000FF"/>
            <w:sz w:val="24"/>
            <w:szCs w:val="24"/>
          </w:rPr>
          <w:t>Положением</w:t>
        </w:r>
      </w:hyperlink>
      <w:r w:rsidRPr="005146F7">
        <w:rPr>
          <w:rFonts w:ascii="Times New Roman" w:hAnsi="Times New Roman" w:cs="Times New Roman"/>
          <w:sz w:val="24"/>
          <w:szCs w:val="24"/>
        </w:rPr>
        <w:t xml:space="preserve"> о порядке предоставления муниципальных гарантий в городском округе Жигулевск, утвержденным решением Думы городского округа Жигулевск Самарской области</w:t>
      </w:r>
      <w:proofErr w:type="gramEnd"/>
      <w:r w:rsidRPr="005146F7">
        <w:rPr>
          <w:rFonts w:ascii="Times New Roman" w:hAnsi="Times New Roman" w:cs="Times New Roman"/>
          <w:sz w:val="24"/>
          <w:szCs w:val="24"/>
        </w:rPr>
        <w:t xml:space="preserve"> от 28 января 2010 года N 528.</w:t>
      </w:r>
    </w:p>
    <w:p w:rsidR="00BB21AD" w:rsidRPr="005146F7" w:rsidRDefault="00BD2751" w:rsidP="00BD2751">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Настоящий Порядок определяет процедуру предоставления муниципальных гарантий на реализацию инвестиционных проектов на территории городского округа Жигулевск Самарской области (далее - гарантии).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jc w:val="center"/>
        <w:outlineLvl w:val="1"/>
        <w:rPr>
          <w:rFonts w:ascii="Times New Roman" w:hAnsi="Times New Roman" w:cs="Times New Roman"/>
          <w:sz w:val="24"/>
          <w:szCs w:val="24"/>
        </w:rPr>
      </w:pPr>
      <w:r w:rsidRPr="005146F7">
        <w:rPr>
          <w:rFonts w:ascii="Times New Roman" w:hAnsi="Times New Roman" w:cs="Times New Roman"/>
          <w:sz w:val="24"/>
          <w:szCs w:val="24"/>
        </w:rPr>
        <w:t>Глава 1. ОБЩИЕ ПОЛОЖЕНИЯ</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Понятия и термины, используемые в настоящем Порядке, применяются в значениях, определенных Бюджетным </w:t>
      </w:r>
      <w:hyperlink r:id="rId12">
        <w:r w:rsidRPr="005146F7">
          <w:rPr>
            <w:rFonts w:ascii="Times New Roman" w:hAnsi="Times New Roman" w:cs="Times New Roman"/>
            <w:color w:val="0000FF"/>
            <w:sz w:val="24"/>
            <w:szCs w:val="24"/>
          </w:rPr>
          <w:t>кодексом</w:t>
        </w:r>
      </w:hyperlink>
      <w:r w:rsidRPr="005146F7">
        <w:rPr>
          <w:rFonts w:ascii="Times New Roman" w:hAnsi="Times New Roman" w:cs="Times New Roman"/>
          <w:sz w:val="24"/>
          <w:szCs w:val="24"/>
        </w:rPr>
        <w:t xml:space="preserve"> Российской Федерации и Федеральным </w:t>
      </w:r>
      <w:hyperlink r:id="rId13">
        <w:r w:rsidRPr="005146F7">
          <w:rPr>
            <w:rFonts w:ascii="Times New Roman" w:hAnsi="Times New Roman" w:cs="Times New Roman"/>
            <w:color w:val="0000FF"/>
            <w:sz w:val="24"/>
            <w:szCs w:val="24"/>
          </w:rPr>
          <w:t>законом</w:t>
        </w:r>
      </w:hyperlink>
      <w:r w:rsidRPr="005146F7">
        <w:rPr>
          <w:rFonts w:ascii="Times New Roman" w:hAnsi="Times New Roman" w:cs="Times New Roman"/>
          <w:sz w:val="24"/>
          <w:szCs w:val="24"/>
        </w:rPr>
        <w:t xml:space="preserve"> от 25 февраля 1999 года N 39-ФЗ "Об инвестиционной деятельности в Российской Федерации, осуществляемой в форме капитальных вложений".</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Гарантии предоставляются на конкурсной основе субъектам инвестиционной деятельности, реализующим инвестиционные проекты на территории городского округа Жигулевск </w:t>
      </w:r>
      <w:r w:rsidR="00BD2751" w:rsidRPr="005146F7">
        <w:rPr>
          <w:rFonts w:ascii="Times New Roman" w:hAnsi="Times New Roman" w:cs="Times New Roman"/>
          <w:sz w:val="24"/>
          <w:szCs w:val="24"/>
        </w:rPr>
        <w:t xml:space="preserve">Самарской области </w:t>
      </w:r>
      <w:r w:rsidRPr="005146F7">
        <w:rPr>
          <w:rFonts w:ascii="Times New Roman" w:hAnsi="Times New Roman" w:cs="Times New Roman"/>
          <w:sz w:val="24"/>
          <w:szCs w:val="24"/>
        </w:rPr>
        <w:t>(далее - субъекты инвестиционной деятельности).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3</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Основными целями предоставления гарантий субъектам инвестиционной деятельности являются: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стимулирование инвестиционной активности и привлечение средств инвесторов для развития экономики городского округа Жигулевск</w:t>
      </w:r>
      <w:r w:rsidR="00BD2751" w:rsidRPr="005146F7">
        <w:rPr>
          <w:rFonts w:ascii="Times New Roman" w:hAnsi="Times New Roman" w:cs="Times New Roman"/>
          <w:sz w:val="24"/>
          <w:szCs w:val="24"/>
        </w:rPr>
        <w:t xml:space="preserve"> Самарской области (далее – городской округ Жигулевск)</w:t>
      </w:r>
      <w:r w:rsidRPr="005146F7">
        <w:rPr>
          <w:rFonts w:ascii="Times New Roman" w:hAnsi="Times New Roman" w:cs="Times New Roman"/>
          <w:sz w:val="24"/>
          <w:szCs w:val="24"/>
        </w:rPr>
        <w:t>;</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2) увеличение поступлений налоговых выплат в бюджет городского округа Жигулевск от реализации инвестиционных проектов;</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повышение конкурентоспособности продукции, выпускаемой на территории городского округа Жигулевск.</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bookmarkStart w:id="1" w:name="P57"/>
      <w:bookmarkEnd w:id="1"/>
      <w:r w:rsidRPr="005146F7">
        <w:rPr>
          <w:rFonts w:ascii="Times New Roman" w:hAnsi="Times New Roman" w:cs="Times New Roman"/>
          <w:sz w:val="24"/>
          <w:szCs w:val="24"/>
        </w:rPr>
        <w:lastRenderedPageBreak/>
        <w:t>Статья 4</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Гарантии не могут быть предоставлены субъектам инвестиционной деятельности: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имеющим просроченную задолженность по денежным обязательствам перед городским округом Жигулевск, по обязательным платежам в бюджетную систему Российской Федерации, а также неурегулированные обязательства по ранее предоставленным гарантиям;</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2) в отношении </w:t>
      </w:r>
      <w:proofErr w:type="gramStart"/>
      <w:r w:rsidRPr="005146F7">
        <w:rPr>
          <w:rFonts w:ascii="Times New Roman" w:hAnsi="Times New Roman" w:cs="Times New Roman"/>
          <w:sz w:val="24"/>
          <w:szCs w:val="24"/>
        </w:rPr>
        <w:t>которых</w:t>
      </w:r>
      <w:proofErr w:type="gramEnd"/>
      <w:r w:rsidRPr="005146F7">
        <w:rPr>
          <w:rFonts w:ascii="Times New Roman" w:hAnsi="Times New Roman" w:cs="Times New Roman"/>
          <w:sz w:val="24"/>
          <w:szCs w:val="24"/>
        </w:rPr>
        <w:t xml:space="preserve"> принято решение о ликвидации или реорганизации или возбуждено производство о признании банкротом;</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3) на имущество </w:t>
      </w:r>
      <w:proofErr w:type="gramStart"/>
      <w:r w:rsidRPr="005146F7">
        <w:rPr>
          <w:rFonts w:ascii="Times New Roman" w:hAnsi="Times New Roman" w:cs="Times New Roman"/>
          <w:sz w:val="24"/>
          <w:szCs w:val="24"/>
        </w:rPr>
        <w:t>которых</w:t>
      </w:r>
      <w:proofErr w:type="gramEnd"/>
      <w:r w:rsidRPr="005146F7">
        <w:rPr>
          <w:rFonts w:ascii="Times New Roman" w:hAnsi="Times New Roman" w:cs="Times New Roman"/>
          <w:sz w:val="24"/>
          <w:szCs w:val="24"/>
        </w:rPr>
        <w:t xml:space="preserve"> обращено взыскание в порядке, установленном законодательством Российской Федерации.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5</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proofErr w:type="gramStart"/>
      <w:r w:rsidRPr="005146F7">
        <w:rPr>
          <w:rFonts w:ascii="Times New Roman" w:hAnsi="Times New Roman" w:cs="Times New Roman"/>
          <w:sz w:val="24"/>
          <w:szCs w:val="24"/>
        </w:rPr>
        <w:t>Гарантии предоставляются в пределах общего объема гарантий, указанных в программе гарантий городского округа Жигулевск в валюте Российской Федерации, являющейся приложением к решению Думы городского округа Жигулевск о бюджете городского округа Жигулевск на очередной финансовый год и плановый период, на основании постановления администрации городского округа Жигулевск (далее - постановление администрации) и договоров о предоставлении гарантий.</w:t>
      </w:r>
      <w:proofErr w:type="gramEnd"/>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bookmarkStart w:id="2" w:name="P68"/>
      <w:bookmarkEnd w:id="2"/>
      <w:r w:rsidRPr="005146F7">
        <w:rPr>
          <w:rFonts w:ascii="Times New Roman" w:hAnsi="Times New Roman" w:cs="Times New Roman"/>
          <w:sz w:val="24"/>
          <w:szCs w:val="24"/>
        </w:rPr>
        <w:t>Статья 6</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Решение о проведении конкурса на право заключения договора о предоставлении гарантии (далее - конкурс) принимается на основании постановления администрации, которым также утверждаются: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извещение о проведении конкурса;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2) создание комиссии по проведению конкурса (в соответствии с </w:t>
      </w:r>
      <w:hyperlink w:anchor="P91">
        <w:r w:rsidRPr="005146F7">
          <w:rPr>
            <w:rFonts w:ascii="Times New Roman" w:hAnsi="Times New Roman" w:cs="Times New Roman"/>
            <w:color w:val="0000FF"/>
            <w:sz w:val="24"/>
            <w:szCs w:val="24"/>
          </w:rPr>
          <w:t>частью 2 статьи 9</w:t>
        </w:r>
      </w:hyperlink>
      <w:r w:rsidRPr="005146F7">
        <w:rPr>
          <w:rFonts w:ascii="Times New Roman" w:hAnsi="Times New Roman" w:cs="Times New Roman"/>
          <w:sz w:val="24"/>
          <w:szCs w:val="24"/>
        </w:rPr>
        <w:t xml:space="preserve"> настоящего Порядка), а также состав этой комиссии;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форма заявки для участия в конкурсе;</w:t>
      </w:r>
    </w:p>
    <w:p w:rsidR="00BB21AD" w:rsidRPr="005146F7" w:rsidRDefault="00BB21AD">
      <w:pPr>
        <w:pStyle w:val="ConsPlusNormal"/>
        <w:spacing w:before="220"/>
        <w:ind w:firstLine="540"/>
        <w:jc w:val="both"/>
        <w:rPr>
          <w:rFonts w:ascii="Times New Roman" w:hAnsi="Times New Roman" w:cs="Times New Roman"/>
          <w:sz w:val="24"/>
          <w:szCs w:val="24"/>
        </w:rPr>
      </w:pPr>
      <w:bookmarkStart w:id="3" w:name="P74"/>
      <w:bookmarkEnd w:id="3"/>
      <w:r w:rsidRPr="005146F7">
        <w:rPr>
          <w:rFonts w:ascii="Times New Roman" w:hAnsi="Times New Roman" w:cs="Times New Roman"/>
          <w:sz w:val="24"/>
          <w:szCs w:val="24"/>
        </w:rPr>
        <w:t>4) перечень документов, необходимых для участия в конкурсе;</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5) форма договора о предоставлении гарантии.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7</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Извещение о проведении конкурса должно содержать следующие сведения: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условия предоставления гарантии;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2) порядок, место и сроки подачи документов на участие в конкурсе с указанием даты и времени окончания их приема;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срок заключения с победителем конкурса договора о предоставлении гарантии.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8</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Извещение о проведении конкурса, форма заявки на участие в конкурсе, а также </w:t>
      </w:r>
      <w:r w:rsidRPr="005146F7">
        <w:rPr>
          <w:rFonts w:ascii="Times New Roman" w:hAnsi="Times New Roman" w:cs="Times New Roman"/>
          <w:sz w:val="24"/>
          <w:szCs w:val="24"/>
        </w:rPr>
        <w:lastRenderedPageBreak/>
        <w:t>перечень документов, необходимых для участия в конкурсе, подлежат размещению на официальном сайте администрации городского округа Жигулевск в информационно-телекоммуникационной сети Интернет в течение 7 (семи) рабочих дней со дня принятия решения о проведении конкурса.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9</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1. Конкурс проводится открытым способом.</w:t>
      </w:r>
    </w:p>
    <w:p w:rsidR="00BB21AD" w:rsidRPr="005146F7" w:rsidRDefault="00BB21AD">
      <w:pPr>
        <w:pStyle w:val="ConsPlusNormal"/>
        <w:spacing w:before="220"/>
        <w:ind w:firstLine="540"/>
        <w:jc w:val="both"/>
        <w:rPr>
          <w:rFonts w:ascii="Times New Roman" w:hAnsi="Times New Roman" w:cs="Times New Roman"/>
          <w:sz w:val="24"/>
          <w:szCs w:val="24"/>
        </w:rPr>
      </w:pPr>
      <w:bookmarkStart w:id="4" w:name="P91"/>
      <w:bookmarkEnd w:id="4"/>
      <w:r w:rsidRPr="005146F7">
        <w:rPr>
          <w:rFonts w:ascii="Times New Roman" w:hAnsi="Times New Roman" w:cs="Times New Roman"/>
          <w:sz w:val="24"/>
          <w:szCs w:val="24"/>
        </w:rPr>
        <w:t>2. Отбор лиц, претендующих на получение гарантий, осуществляется комиссией по проведению конкурса (далее - Комиссия). Решение о создании Комисс</w:t>
      </w:r>
      <w:proofErr w:type="gramStart"/>
      <w:r w:rsidRPr="005146F7">
        <w:rPr>
          <w:rFonts w:ascii="Times New Roman" w:hAnsi="Times New Roman" w:cs="Times New Roman"/>
          <w:sz w:val="24"/>
          <w:szCs w:val="24"/>
        </w:rPr>
        <w:t>ии и ее</w:t>
      </w:r>
      <w:proofErr w:type="gramEnd"/>
      <w:r w:rsidRPr="005146F7">
        <w:rPr>
          <w:rFonts w:ascii="Times New Roman" w:hAnsi="Times New Roman" w:cs="Times New Roman"/>
          <w:sz w:val="24"/>
          <w:szCs w:val="24"/>
        </w:rPr>
        <w:t xml:space="preserve"> составе принимает Глава городского округа Жигулевск Самарской области (далее - Глава городского округа) путем принятия постановления администрации в соответствии со </w:t>
      </w:r>
      <w:hyperlink w:anchor="P68">
        <w:r w:rsidRPr="005146F7">
          <w:rPr>
            <w:rFonts w:ascii="Times New Roman" w:hAnsi="Times New Roman" w:cs="Times New Roman"/>
            <w:color w:val="0000FF"/>
            <w:sz w:val="24"/>
            <w:szCs w:val="24"/>
          </w:rPr>
          <w:t>статьей 6</w:t>
        </w:r>
      </w:hyperlink>
      <w:r w:rsidRPr="005146F7">
        <w:rPr>
          <w:rFonts w:ascii="Times New Roman" w:hAnsi="Times New Roman" w:cs="Times New Roman"/>
          <w:sz w:val="24"/>
          <w:szCs w:val="24"/>
        </w:rPr>
        <w:t xml:space="preserve"> настоящего Порядка. Подготовку проекта постановления администрации осуществляет структурное подразделение в соответствии с отраслевой принадлежностью инвестиционного проекта.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В состав Комиссии могут включаться депутаты Думы городского округа Жигулевск, представители администрации городского округа Жигулевск, а также представители общественных организаций.</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4. В состав Комиссии входят председатель, секретарь и члены Комиссии. Общее количество членов Комиссии должно быть не менее 7 (семи) человек. Председатель Комиссии осуществляет общее руководство деятельностью Комиссии в соответствии с настоящим Порядком. Комиссия вправе привлекать для участия в своей работе специалистов (экспертов) государственных, муниципальных органов и организаций. Члены Комиссии осуществляют свою деятельность на общественных началах.</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5. Заседание Комиссии считается правомочным, если на нем присутствует не менее половины членов Комиссии.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6. Решения Комиссии принимаются простым большинством голосов присутствующих членов Комиссии. В случае равенства голосов голос председателя Комиссии является решающим. Ход заседаний и принятие решений на заседаниях Комиссии оформляются в виде протокола. Ведение и оформление протоколов заседаний Комиссии осуществляет секретарь Комиссии.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7. Протоколы заседаний Комиссии подписываются председателем Комиссии, секретарем и всеми членами Комиссии, присутствовавшими на заседании.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10</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Организационное обеспечение деятельности Комиссии, в том числе по вопросам подготовки проведения заседаний Комиссии, осуществляет структурное подразделение администрации городского округа Жигулевск в соответствии с отраслевой принадлежностью инвестиционного проекта.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11</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Для участия в конкурсе лица, претендующие на получение гарантии, направляют на имя Главы городского округа документы, перечень которых устанавливается в соответствии с </w:t>
      </w:r>
      <w:hyperlink w:anchor="P74">
        <w:r w:rsidRPr="005146F7">
          <w:rPr>
            <w:rFonts w:ascii="Times New Roman" w:hAnsi="Times New Roman" w:cs="Times New Roman"/>
            <w:color w:val="0000FF"/>
            <w:sz w:val="24"/>
            <w:szCs w:val="24"/>
          </w:rPr>
          <w:t>пунктом 4 части 1 статьи 6</w:t>
        </w:r>
      </w:hyperlink>
      <w:r w:rsidRPr="005146F7">
        <w:rPr>
          <w:rFonts w:ascii="Times New Roman" w:hAnsi="Times New Roman" w:cs="Times New Roman"/>
          <w:sz w:val="24"/>
          <w:szCs w:val="24"/>
        </w:rPr>
        <w:t xml:space="preserve"> настоящего Порядка</w:t>
      </w:r>
      <w:r w:rsidR="00BD2751" w:rsidRPr="005146F7">
        <w:rPr>
          <w:rFonts w:ascii="Times New Roman" w:hAnsi="Times New Roman" w:cs="Times New Roman"/>
          <w:sz w:val="24"/>
          <w:szCs w:val="24"/>
        </w:rPr>
        <w:t>, лично либо в форме почтового отправления с уведомлением о вручении</w:t>
      </w:r>
      <w:r w:rsidRPr="005146F7">
        <w:rPr>
          <w:rFonts w:ascii="Times New Roman" w:hAnsi="Times New Roman" w:cs="Times New Roman"/>
          <w:sz w:val="24"/>
          <w:szCs w:val="24"/>
        </w:rPr>
        <w:t>.</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lastRenderedPageBreak/>
        <w:t>Статья 12</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Не позднее 5 (пяти) рабочих дней после даты окончания приема документов на участие в конкурсе Глава городского округа направляет указанные документы на рассмотрение Комиссии.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13</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течение 10 (десяти) рабочих дней со дня поступления документов для участия в конкурсе Комиссия осуществляет проверку соответствия срока подачи и полноты представленных документов.</w:t>
      </w:r>
    </w:p>
    <w:p w:rsidR="00BD2751" w:rsidRPr="005146F7" w:rsidRDefault="00BD2751" w:rsidP="00BD2751">
      <w:pPr>
        <w:pStyle w:val="ConsPlusNormal"/>
        <w:ind w:firstLine="540"/>
        <w:jc w:val="both"/>
        <w:rPr>
          <w:rFonts w:ascii="Times New Roman" w:hAnsi="Times New Roman" w:cs="Times New Roman"/>
          <w:b/>
          <w:sz w:val="24"/>
          <w:szCs w:val="24"/>
        </w:rPr>
      </w:pPr>
      <w:r w:rsidRPr="005146F7">
        <w:rPr>
          <w:rFonts w:ascii="Times New Roman" w:hAnsi="Times New Roman" w:cs="Times New Roman"/>
          <w:b/>
          <w:sz w:val="24"/>
          <w:szCs w:val="24"/>
        </w:rPr>
        <w:t>Статья 13(1)</w:t>
      </w:r>
    </w:p>
    <w:p w:rsidR="00BD2751" w:rsidRPr="005146F7" w:rsidRDefault="00BD2751" w:rsidP="00BD2751">
      <w:pPr>
        <w:pStyle w:val="ConsPlusNormal"/>
        <w:ind w:firstLine="540"/>
        <w:jc w:val="both"/>
        <w:rPr>
          <w:rFonts w:ascii="Times New Roman" w:hAnsi="Times New Roman" w:cs="Times New Roman"/>
          <w:sz w:val="24"/>
          <w:szCs w:val="24"/>
        </w:rPr>
      </w:pPr>
      <w:proofErr w:type="gramStart"/>
      <w:r w:rsidRPr="005146F7">
        <w:rPr>
          <w:rFonts w:ascii="Times New Roman" w:hAnsi="Times New Roman" w:cs="Times New Roman"/>
          <w:sz w:val="24"/>
          <w:szCs w:val="24"/>
        </w:rPr>
        <w:t>Инвестиционные проекты, финансирование которых планируется осуществлять полностью или частично за счет средств бюджета городского округа Жигулевск, подлежат проверке на предмет эффективности использования направляемых на капитальные вложения средств бюджета городского округа Жигулевск в случае и порядке, которые установлены постановлением администрации городского округа Жигулевск о порядке проведения проверки инвестиционных проектов на предмет эффективности средств бюджета городского округа Жигулевск, направляемых на капитальные вложения.</w:t>
      </w:r>
      <w:proofErr w:type="gramEnd"/>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14</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случае несоответствия представленных участниками конкурса документов требованиям конкурсной документации Комиссия принимает решение об отказе в предоставлении гарантии указанным лицам и направляет указанное решение Главе городского округа. Решение об отказе в предоставлении гарантии направляется Главой городского округа участникам конкурса в письменном виде с обоснованием причин отказа.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15</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случае соответствия документов на участие в конкурсе требованиям конкурсной документации указанные документы направляются Комиссией в финансовое управление администрации городского округа Жигуле</w:t>
      </w:r>
      <w:proofErr w:type="gramStart"/>
      <w:r w:rsidRPr="005146F7">
        <w:rPr>
          <w:rFonts w:ascii="Times New Roman" w:hAnsi="Times New Roman" w:cs="Times New Roman"/>
          <w:sz w:val="24"/>
          <w:szCs w:val="24"/>
        </w:rPr>
        <w:t>вск дл</w:t>
      </w:r>
      <w:proofErr w:type="gramEnd"/>
      <w:r w:rsidRPr="005146F7">
        <w:rPr>
          <w:rFonts w:ascii="Times New Roman" w:hAnsi="Times New Roman" w:cs="Times New Roman"/>
          <w:sz w:val="24"/>
          <w:szCs w:val="24"/>
        </w:rPr>
        <w:t>я проведения: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анализа финансового состояния участников конкурса в целях предоставления гарантии в порядке, установленном муниципальным правовым актом;</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2) оценки соответствия участника конкурса требованиям, указанным в </w:t>
      </w:r>
      <w:hyperlink w:anchor="P57">
        <w:r w:rsidRPr="005146F7">
          <w:rPr>
            <w:rFonts w:ascii="Times New Roman" w:hAnsi="Times New Roman" w:cs="Times New Roman"/>
            <w:color w:val="0000FF"/>
            <w:sz w:val="24"/>
            <w:szCs w:val="24"/>
          </w:rPr>
          <w:t>статье 4</w:t>
        </w:r>
      </w:hyperlink>
      <w:r w:rsidRPr="005146F7">
        <w:rPr>
          <w:rFonts w:ascii="Times New Roman" w:hAnsi="Times New Roman" w:cs="Times New Roman"/>
          <w:sz w:val="24"/>
          <w:szCs w:val="24"/>
        </w:rPr>
        <w:t xml:space="preserve"> настоящего Порядка.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16</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Администрация городского округа Жигулевск в целях предоставления и исполнения муниципальных гарантий, в том числе анализа финансового состояния принципала, его поручителей (гарантов) и иных лиц в связи с предоставлением и исполнением муниципальных гарантий, взыскания задолженности указанных лиц вправе воспользоваться услугами агента, назначаемого постановлением администрации.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17</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 xml:space="preserve">По результатам рассмотрения представленных документов финансовое управление администрации городского округа Жигулевск направляет в Комиссию заключение о </w:t>
      </w:r>
      <w:r w:rsidRPr="005146F7">
        <w:rPr>
          <w:rFonts w:ascii="Times New Roman" w:hAnsi="Times New Roman" w:cs="Times New Roman"/>
          <w:sz w:val="24"/>
          <w:szCs w:val="24"/>
        </w:rPr>
        <w:lastRenderedPageBreak/>
        <w:t>финансовом состоянии участников конкурса с рекомендациями о предоставлении гарантии (далее - заключение финансового органа). Срок подготовки указанного заключения составляет 30 (тридцать) рабочих дней со дня получения финансовым управлением администрации городского округа Жигулевск документов на рассмотрение.</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18</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течение 5 (пяти) рабочих дней со дня получения заключения финансового органа Комиссия проводит заседание по отбору участников конкурса, по результатам которого Комиссией определяется победитель конкурса.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19</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Критериями определения победителя конкурса являются:</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1) максимальный бюджетный эффект от реализации инвестиционного проекта;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2) наивысшая оценка научно-технических, организационных показателей, социальной (повышение уровня занятости, доходов населения и т.д.) и экономической (дисконтированный срок окупаемости, чистая приведенная стоимость, внутренняя норма доходности) эффективности инвестиционного проекта;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3) минимальный срок запрашиваемой гарантии;</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4) максимальная доля собственных средств субъекта инвестиционной деятельности в общем объеме финансирования инвестиционного проекта;</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5) наличие гарантий, в том числе ликвидность передаваемого в залог имущества и иных способов обеспечения исполнения обязательств по возврату предоставленных заемных средств;</w:t>
      </w:r>
    </w:p>
    <w:p w:rsidR="00BB21AD" w:rsidRPr="005146F7" w:rsidRDefault="00BB21AD">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6) наилучшее финансовое состояние субъекта инвестиционной деятельности, указанное в заключени</w:t>
      </w:r>
      <w:proofErr w:type="gramStart"/>
      <w:r w:rsidRPr="005146F7">
        <w:rPr>
          <w:rFonts w:ascii="Times New Roman" w:hAnsi="Times New Roman" w:cs="Times New Roman"/>
          <w:sz w:val="24"/>
          <w:szCs w:val="24"/>
        </w:rPr>
        <w:t>и</w:t>
      </w:r>
      <w:proofErr w:type="gramEnd"/>
      <w:r w:rsidRPr="005146F7">
        <w:rPr>
          <w:rFonts w:ascii="Times New Roman" w:hAnsi="Times New Roman" w:cs="Times New Roman"/>
          <w:sz w:val="24"/>
          <w:szCs w:val="24"/>
        </w:rPr>
        <w:t xml:space="preserve"> финансового органа.</w:t>
      </w:r>
    </w:p>
    <w:p w:rsidR="00BD2751" w:rsidRPr="005146F7" w:rsidRDefault="00BD2751" w:rsidP="00BD2751">
      <w:pPr>
        <w:pStyle w:val="ConsPlusNormal"/>
        <w:ind w:firstLine="540"/>
        <w:jc w:val="both"/>
        <w:rPr>
          <w:rFonts w:ascii="Times New Roman" w:hAnsi="Times New Roman" w:cs="Times New Roman"/>
          <w:sz w:val="24"/>
          <w:szCs w:val="24"/>
        </w:rPr>
      </w:pPr>
    </w:p>
    <w:p w:rsidR="00BD2751" w:rsidRPr="005146F7" w:rsidRDefault="00BD2751" w:rsidP="00BD2751">
      <w:pPr>
        <w:pStyle w:val="ConsPlusNormal"/>
        <w:ind w:firstLine="540"/>
        <w:jc w:val="both"/>
        <w:rPr>
          <w:rFonts w:ascii="Times New Roman" w:hAnsi="Times New Roman" w:cs="Times New Roman"/>
          <w:b/>
          <w:sz w:val="24"/>
          <w:szCs w:val="24"/>
        </w:rPr>
      </w:pPr>
      <w:r w:rsidRPr="005146F7">
        <w:rPr>
          <w:rFonts w:ascii="Times New Roman" w:hAnsi="Times New Roman" w:cs="Times New Roman"/>
          <w:b/>
          <w:sz w:val="24"/>
          <w:szCs w:val="24"/>
        </w:rPr>
        <w:t>Статья 19(1)</w:t>
      </w:r>
    </w:p>
    <w:p w:rsidR="00BD2751" w:rsidRPr="005146F7" w:rsidRDefault="00BD2751" w:rsidP="00BD2751">
      <w:pPr>
        <w:pStyle w:val="ConsPlusNormal"/>
        <w:jc w:val="both"/>
        <w:rPr>
          <w:rFonts w:ascii="Times New Roman" w:hAnsi="Times New Roman" w:cs="Times New Roman"/>
          <w:sz w:val="24"/>
          <w:szCs w:val="24"/>
        </w:rPr>
      </w:pPr>
    </w:p>
    <w:p w:rsidR="00BD2751" w:rsidRPr="005146F7" w:rsidRDefault="00BD2751" w:rsidP="00BD2751">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Показателем критерия максимального бюджетного эффекта от реализации инвестиционного проекта является разница между налоговыми поступлениями в бюджет городского округа Жигулевск в результате реализации инвестиционного проекта и объемом муниципальной гарантии.</w:t>
      </w:r>
    </w:p>
    <w:p w:rsidR="00BD2751" w:rsidRPr="005146F7" w:rsidRDefault="00BD2751" w:rsidP="00BD2751">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Показателем социальной эффективности является повышение уровня занятости населения городского округа Жигулевск, а также повышение их доходов.</w:t>
      </w:r>
    </w:p>
    <w:p w:rsidR="00BD2751" w:rsidRPr="005146F7" w:rsidRDefault="00BD2751" w:rsidP="00BD2751">
      <w:pPr>
        <w:pStyle w:val="ConsPlusNormal"/>
        <w:spacing w:before="220"/>
        <w:ind w:firstLine="540"/>
        <w:jc w:val="both"/>
        <w:rPr>
          <w:rFonts w:ascii="Times New Roman" w:hAnsi="Times New Roman" w:cs="Times New Roman"/>
          <w:sz w:val="24"/>
          <w:szCs w:val="24"/>
        </w:rPr>
      </w:pPr>
      <w:r w:rsidRPr="005146F7">
        <w:rPr>
          <w:rFonts w:ascii="Times New Roman" w:hAnsi="Times New Roman" w:cs="Times New Roman"/>
          <w:sz w:val="24"/>
          <w:szCs w:val="24"/>
        </w:rPr>
        <w:t>Показателями экономической эффективности инвестиционного проекта являются дисконтированный срок окупаемости, чистая приведенная стоимость, внутренняя норма доходности инвестиционного проекта.</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20</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течение 3 (трех) рабочих дней со дня проведения указанного заседания Комиссия оформляет протокол о результатах проведения конкурса и направляет его копии Главе городского округа и субъектам инвестиционной деятельности, принявшим участие в конкурсе.</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21</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По результатам рассмотрения протокола о результатах проведения конкурса Глава городского округа принимает решение о предоставлении гарантии победителю конкурса и направляет победителю приглашение на заключение договора о предоставлении гарантии.</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22</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 случае участия в конкурсе только одного субъекта инвестиционной деятельности, документы которого соответствуют требованиям и условиям, предусмотренным конкурсной документацией, при наличии заключения финансового органа с рекомендацией о предоставлении гарантии участнику Комиссия вправе принять решение о предоставлении гарантии данному участнику.</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23</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proofErr w:type="gramStart"/>
      <w:r w:rsidRPr="005146F7">
        <w:rPr>
          <w:rFonts w:ascii="Times New Roman" w:hAnsi="Times New Roman" w:cs="Times New Roman"/>
          <w:sz w:val="24"/>
          <w:szCs w:val="24"/>
        </w:rPr>
        <w:t>В случае признания конкурса несостоявшимся ввиду непредставления документов на участие в конкурсе конкурс может быть проведен повторно в течение текущего года по инициативе Главы городского округа.</w:t>
      </w:r>
      <w:proofErr w:type="gramEnd"/>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Title"/>
        <w:ind w:firstLine="540"/>
        <w:jc w:val="both"/>
        <w:outlineLvl w:val="2"/>
        <w:rPr>
          <w:rFonts w:ascii="Times New Roman" w:hAnsi="Times New Roman" w:cs="Times New Roman"/>
          <w:sz w:val="24"/>
          <w:szCs w:val="24"/>
        </w:rPr>
      </w:pPr>
      <w:r w:rsidRPr="005146F7">
        <w:rPr>
          <w:rFonts w:ascii="Times New Roman" w:hAnsi="Times New Roman" w:cs="Times New Roman"/>
          <w:sz w:val="24"/>
          <w:szCs w:val="24"/>
        </w:rPr>
        <w:t>Статья 24</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ind w:firstLine="540"/>
        <w:jc w:val="both"/>
        <w:rPr>
          <w:rFonts w:ascii="Times New Roman" w:hAnsi="Times New Roman" w:cs="Times New Roman"/>
          <w:sz w:val="24"/>
          <w:szCs w:val="24"/>
        </w:rPr>
      </w:pPr>
      <w:r w:rsidRPr="005146F7">
        <w:rPr>
          <w:rFonts w:ascii="Times New Roman" w:hAnsi="Times New Roman" w:cs="Times New Roman"/>
          <w:sz w:val="24"/>
          <w:szCs w:val="24"/>
        </w:rPr>
        <w:t>Вопросы, не урегулированные настоящим Порядком, регулируются действующим законодательством.</w:t>
      </w: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jc w:val="both"/>
        <w:rPr>
          <w:rFonts w:ascii="Times New Roman" w:hAnsi="Times New Roman" w:cs="Times New Roman"/>
          <w:sz w:val="24"/>
          <w:szCs w:val="24"/>
        </w:rPr>
      </w:pPr>
    </w:p>
    <w:p w:rsidR="00BB21AD" w:rsidRPr="005146F7" w:rsidRDefault="00BB21AD">
      <w:pPr>
        <w:pStyle w:val="ConsPlusNormal"/>
        <w:pBdr>
          <w:bottom w:val="single" w:sz="6" w:space="0" w:color="auto"/>
        </w:pBdr>
        <w:spacing w:before="100" w:after="100"/>
        <w:jc w:val="both"/>
        <w:rPr>
          <w:rFonts w:ascii="Times New Roman" w:hAnsi="Times New Roman" w:cs="Times New Roman"/>
          <w:sz w:val="24"/>
          <w:szCs w:val="24"/>
        </w:rPr>
      </w:pPr>
    </w:p>
    <w:p w:rsidR="004B61A4" w:rsidRPr="005146F7" w:rsidRDefault="004B61A4">
      <w:pPr>
        <w:rPr>
          <w:rFonts w:ascii="Times New Roman" w:hAnsi="Times New Roman" w:cs="Times New Roman"/>
          <w:sz w:val="24"/>
          <w:szCs w:val="24"/>
        </w:rPr>
      </w:pPr>
    </w:p>
    <w:sectPr w:rsidR="004B61A4" w:rsidRPr="005146F7" w:rsidSect="001A25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B21AD"/>
    <w:rsid w:val="000D7AD8"/>
    <w:rsid w:val="004B61A4"/>
    <w:rsid w:val="005146F7"/>
    <w:rsid w:val="00BB21AD"/>
    <w:rsid w:val="00BD27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1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21AD"/>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B21AD"/>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B21AD"/>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825D3FC9A20E5CBDE8F94B2A66D2904F5DE046F6A375A5D928588C0126EE47607052B51B512842B9255B569962B318575BEA4EFA47R3FDH" TargetMode="External"/><Relationship Id="rId13" Type="http://schemas.openxmlformats.org/officeDocument/2006/relationships/hyperlink" Target="consultantplus://offline/ref=899B32FB5EDEC96566525903490D7D96ADEFA8D744E192B92E44FF993AC8AD111BC43AA3CD40EF269157AB9DCAq9E2H" TargetMode="External"/><Relationship Id="rId3" Type="http://schemas.openxmlformats.org/officeDocument/2006/relationships/webSettings" Target="webSettings.xml"/><Relationship Id="rId7" Type="http://schemas.openxmlformats.org/officeDocument/2006/relationships/hyperlink" Target="consultantplus://offline/ref=96825D3FC9A20E5CBDE8E7463C0A8E984A53BB42F0A07EF7847C5EDB5E76E812203054E051112348ED741F019768E457120FF94DF95B3FC8F9AD2926R3F6H" TargetMode="External"/><Relationship Id="rId12" Type="http://schemas.openxmlformats.org/officeDocument/2006/relationships/hyperlink" Target="consultantplus://offline/ref=899B32FB5EDEC96566525903490D7D96ADE9A9DD49E792B92E44FF993AC8AD111BC43AA3CD40EF269157AB9DCAq9E2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99B32FB5EDEC9656652470E5F61219EAFE7F3D24EE399E9711BA4C46DC1A7464E8B3BED884EF0279049A89EC3C5C94D7B1B78F3A6233C53722B37q7E4H" TargetMode="External"/><Relationship Id="rId11" Type="http://schemas.openxmlformats.org/officeDocument/2006/relationships/hyperlink" Target="consultantplus://offline/ref=96825D3FC9A20E5CBDE8E7463C0A8E984A53BB42F3A37EF5867703D1562FE410273F0BF756582F49ED741E009F37E1420357F54FE4443FD7E5AF2BR2F7H" TargetMode="External"/><Relationship Id="rId5" Type="http://schemas.openxmlformats.org/officeDocument/2006/relationships/hyperlink" Target="consultantplus://offline/ref=899B32FB5EDEC96566525903490D7D96ADEFA8D744E192B92E44FF993AC8AD1109C462AFCC43F0239742FDCC8CC495082D0878F1A6203D4Fq7E3H" TargetMode="External"/><Relationship Id="rId15" Type="http://schemas.openxmlformats.org/officeDocument/2006/relationships/theme" Target="theme/theme1.xml"/><Relationship Id="rId10" Type="http://schemas.openxmlformats.org/officeDocument/2006/relationships/hyperlink" Target="consultantplus://offline/ref=96825D3FC9A20E5CBDE8E7463C0A8E984A53BB42F0A07EF7847C5EDB5E76E812203054E051112348ED741F019768E457120FF94DF95B3FC8F9AD2926R3F6H" TargetMode="External"/><Relationship Id="rId4" Type="http://schemas.openxmlformats.org/officeDocument/2006/relationships/hyperlink" Target="consultantplus://offline/ref=899B32FB5EDEC96566525903490D7D96ADE9A9DD49E792B92E44FF993AC8AD1109C462AFC547F72CC418EDC8C5909B172F1767F2B820q3EEH" TargetMode="External"/><Relationship Id="rId9" Type="http://schemas.openxmlformats.org/officeDocument/2006/relationships/hyperlink" Target="consultantplus://offline/ref=96825D3FC9A20E5CBDE8F94B2A66D2904F5FE54CF2A275A5D928588C0126EE47607052B512552F4AE97F4B52D036BD075544F54DE4473ECBREF4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2293</Words>
  <Characters>13073</Characters>
  <Application>Microsoft Office Word</Application>
  <DocSecurity>0</DocSecurity>
  <Lines>108</Lines>
  <Paragraphs>30</Paragraphs>
  <ScaleCrop>false</ScaleCrop>
  <Company/>
  <LinksUpToDate>false</LinksUpToDate>
  <CharactersWithSpaces>15336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Кузьмина О.В.</dc:creator>
  <cp:lastModifiedBy>Карпенская Е.В.</cp:lastModifiedBy>
  <cp:revision>3</cp:revision>
  <dcterms:created xsi:type="dcterms:W3CDTF">2023-11-13T07:40:00Z</dcterms:created>
  <dcterms:modified xsi:type="dcterms:W3CDTF">2023-11-13T07:41:00Z</dcterms:modified>
</cp:coreProperties>
</file>