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 администрация городского округа Жигулевск уведомляет о проведении  публичных консультаций в рамках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процедур оценки регулирующего  воздействия проекта  нормативного правового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Вид нормативно правового акта -  проект постановления  администрации городского округа Жигулевск. 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Наименование  проекта  нормативно правового акта  - Об утверждении административного регламента предоставления  муниципальной  услуги </w:t>
      </w:r>
      <w:r w:rsidRPr="001D782D">
        <w:rPr>
          <w:rFonts w:ascii="Times New Roman" w:hAnsi="Times New Roman" w:cs="Times New Roman"/>
          <w:sz w:val="28"/>
          <w:szCs w:val="28"/>
        </w:rPr>
        <w:t>«</w:t>
      </w:r>
      <w:r w:rsidR="00DB4B52" w:rsidRPr="00DB4B52">
        <w:rPr>
          <w:rFonts w:ascii="Times New Roman" w:hAnsi="Times New Roman" w:cs="Times New Roman"/>
          <w:sz w:val="28"/>
          <w:szCs w:val="28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1967DF" w:rsidRPr="00DB4B5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 Жигулевск Самарской  области.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Планируемый  срок  вступления в силу </w:t>
      </w:r>
      <w:r w:rsidR="001D782D">
        <w:rPr>
          <w:rFonts w:ascii="Times New Roman" w:hAnsi="Times New Roman" w:cs="Times New Roman"/>
          <w:sz w:val="28"/>
          <w:szCs w:val="28"/>
        </w:rPr>
        <w:t>н</w:t>
      </w:r>
      <w:r w:rsidR="001967DF">
        <w:rPr>
          <w:rFonts w:ascii="Times New Roman" w:hAnsi="Times New Roman" w:cs="Times New Roman"/>
          <w:sz w:val="28"/>
          <w:szCs w:val="28"/>
        </w:rPr>
        <w:t>ормативного правового акта -  октябрь</w:t>
      </w:r>
      <w:r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Разработчик  проекта нормативно правового акта – отдел градостроительства и архитектуры  администрации городского округа Жигулевск.</w:t>
      </w:r>
    </w:p>
    <w:p w:rsidR="002159C0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Срок, в течение которого разработчик  проекта принимает  предложение (со  дня размещения на официальном сайте настоящего уведомления)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944E3D">
        <w:rPr>
          <w:rFonts w:ascii="Times New Roman" w:hAnsi="Times New Roman" w:cs="Times New Roman"/>
          <w:sz w:val="28"/>
          <w:szCs w:val="28"/>
        </w:rPr>
        <w:t>1</w:t>
      </w:r>
      <w:r w:rsidR="00A10DE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26B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  дней  со дня размещения</w:t>
      </w:r>
      <w:r w:rsidR="00944E3D">
        <w:rPr>
          <w:rFonts w:ascii="Times New Roman" w:hAnsi="Times New Roman" w:cs="Times New Roman"/>
          <w:sz w:val="28"/>
          <w:szCs w:val="28"/>
        </w:rPr>
        <w:t xml:space="preserve"> (с 04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944E3D">
        <w:rPr>
          <w:rFonts w:ascii="Times New Roman" w:hAnsi="Times New Roman" w:cs="Times New Roman"/>
          <w:sz w:val="28"/>
          <w:szCs w:val="28"/>
        </w:rPr>
        <w:t>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по </w:t>
      </w:r>
      <w:r w:rsidR="00944E3D">
        <w:rPr>
          <w:rFonts w:ascii="Times New Roman" w:hAnsi="Times New Roman" w:cs="Times New Roman"/>
          <w:sz w:val="28"/>
          <w:szCs w:val="28"/>
        </w:rPr>
        <w:t>13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944E3D">
        <w:rPr>
          <w:rFonts w:ascii="Times New Roman" w:hAnsi="Times New Roman" w:cs="Times New Roman"/>
          <w:sz w:val="28"/>
          <w:szCs w:val="28"/>
        </w:rPr>
        <w:t>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года включительно). Предложения вносятся  относительно содержания проекта нормативного акта, возможных   последствий  его применения и альтернативных вариантов правового регулирования, а также  относительно совершенствования  практики применения действующих нормативных правовых актов, исключающего необходимость принятия проекта нормативного правового акта. 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Конкретные данные для направления предложений (ответственное лицо, адрес  электронной почты и конкретный телефон ответственного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–, </w:t>
      </w:r>
      <w:proofErr w:type="gramEnd"/>
      <w:r>
        <w:rPr>
          <w:rFonts w:ascii="Times New Roman" w:hAnsi="Times New Roman" w:cs="Times New Roman"/>
          <w:sz w:val="28"/>
          <w:szCs w:val="28"/>
        </w:rPr>
        <w:t>администрация городского округа Жигулевск.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ведущий  специалист  отдела градостроительства и архитектуры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Ол</w:t>
      </w:r>
      <w:r w:rsidR="00A26764">
        <w:rPr>
          <w:rFonts w:ascii="Times New Roman" w:hAnsi="Times New Roman" w:cs="Times New Roman"/>
          <w:sz w:val="28"/>
          <w:szCs w:val="28"/>
        </w:rPr>
        <w:t xml:space="preserve">еговна, </w:t>
      </w:r>
      <w:r w:rsidR="00ED58A9">
        <w:rPr>
          <w:rFonts w:ascii="Times New Roman" w:hAnsi="Times New Roman" w:cs="Times New Roman"/>
          <w:sz w:val="28"/>
          <w:szCs w:val="28"/>
        </w:rPr>
        <w:t xml:space="preserve">445350, Самарская  область, городской округ Жигулевск,               </w:t>
      </w:r>
      <w:proofErr w:type="gramStart"/>
      <w:r w:rsidR="00ED58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D58A9">
        <w:rPr>
          <w:rFonts w:ascii="Times New Roman" w:hAnsi="Times New Roman" w:cs="Times New Roman"/>
          <w:sz w:val="28"/>
          <w:szCs w:val="28"/>
        </w:rPr>
        <w:t xml:space="preserve">. Жигулевск, ул. Пушкина, д. 17, </w:t>
      </w:r>
      <w:r w:rsidR="00A26764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ED58A9" w:rsidRPr="00ED58A9">
        <w:rPr>
          <w:rFonts w:ascii="Times New Roman" w:hAnsi="Times New Roman" w:cs="Times New Roman"/>
          <w:color w:val="0070C0"/>
          <w:sz w:val="28"/>
          <w:szCs w:val="28"/>
          <w:lang w:val="en-US"/>
        </w:rPr>
        <w:t>kanz</w:t>
      </w:r>
      <w:proofErr w:type="spellEnd"/>
      <w:r w:rsidR="00767D27">
        <w:fldChar w:fldCharType="begin"/>
      </w:r>
      <w:r w:rsidR="00F928A8">
        <w:instrText>HYPERLINK "mailto:arh@admzhg.ru"</w:instrText>
      </w:r>
      <w:r w:rsidR="00767D27">
        <w:fldChar w:fldCharType="separate"/>
      </w:r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@</w:t>
      </w:r>
      <w:proofErr w:type="spellStart"/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admzhg.ru</w:t>
      </w:r>
      <w:proofErr w:type="spellEnd"/>
      <w:r w:rsidR="00767D27">
        <w:fldChar w:fldCharType="end"/>
      </w:r>
      <w:r w:rsidR="00BE4F17">
        <w:rPr>
          <w:rFonts w:ascii="Times New Roman" w:hAnsi="Times New Roman" w:cs="Times New Roman"/>
          <w:sz w:val="28"/>
          <w:szCs w:val="28"/>
        </w:rPr>
        <w:t>, телефон: (84862</w:t>
      </w:r>
      <w:r w:rsidR="00A26764">
        <w:rPr>
          <w:rFonts w:ascii="Times New Roman" w:hAnsi="Times New Roman" w:cs="Times New Roman"/>
          <w:sz w:val="28"/>
          <w:szCs w:val="28"/>
        </w:rPr>
        <w:t>) 33196</w:t>
      </w:r>
      <w:r w:rsidR="00ED58A9">
        <w:rPr>
          <w:rFonts w:ascii="Times New Roman" w:hAnsi="Times New Roman" w:cs="Times New Roman"/>
          <w:sz w:val="28"/>
          <w:szCs w:val="28"/>
        </w:rPr>
        <w:t>,</w:t>
      </w:r>
      <w:r w:rsidR="00ED58A9" w:rsidRPr="00ED58A9">
        <w:rPr>
          <w:rFonts w:ascii="Times New Roman" w:hAnsi="Times New Roman" w:cs="Times New Roman"/>
          <w:sz w:val="28"/>
          <w:szCs w:val="28"/>
        </w:rPr>
        <w:t xml:space="preserve"> 245</w:t>
      </w:r>
      <w:r w:rsidR="00ED58A9">
        <w:rPr>
          <w:rFonts w:ascii="Times New Roman" w:hAnsi="Times New Roman" w:cs="Times New Roman"/>
          <w:sz w:val="28"/>
          <w:szCs w:val="28"/>
        </w:rPr>
        <w:t>43</w:t>
      </w:r>
      <w:r w:rsidR="00A26764">
        <w:rPr>
          <w:rFonts w:ascii="Times New Roman" w:hAnsi="Times New Roman" w:cs="Times New Roman"/>
          <w:sz w:val="28"/>
          <w:szCs w:val="28"/>
        </w:rPr>
        <w:t>;</w:t>
      </w:r>
    </w:p>
    <w:p w:rsidR="00123376" w:rsidRDefault="00A267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Иная информация (в том числе  перечень вопросов по проекту нормативного правового  акта, предлагаемых к обсуждению в ходе публичных консультаций, составленный разработчиком  проект исходя из  специфики проекта нормативно правового акта).</w:t>
      </w:r>
    </w:p>
    <w:p w:rsidR="00A26764" w:rsidRDefault="00ED58A9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23376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 Правительства Самарской области от 07.06.2022 № 255-р «Об утверждении  плана-графика приведения  административных регламентов предоставления  государственных и муниципальных  услуг в соответствии  с требованиями Федерального закона «Об организации  предоставления государственных и муниципальных услуг, утвержденных протоколом президиума 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</w:t>
      </w:r>
      <w:r w:rsidR="00123376">
        <w:rPr>
          <w:rFonts w:ascii="Times New Roman" w:hAnsi="Times New Roman" w:cs="Times New Roman"/>
          <w:sz w:val="28"/>
          <w:szCs w:val="28"/>
        </w:rPr>
        <w:lastRenderedPageBreak/>
        <w:t>деятельности от 10.12.2021 № 44</w:t>
      </w:r>
      <w:r w:rsidR="008B045E">
        <w:rPr>
          <w:rFonts w:ascii="Times New Roman" w:hAnsi="Times New Roman" w:cs="Times New Roman"/>
          <w:sz w:val="28"/>
          <w:szCs w:val="28"/>
        </w:rPr>
        <w:t xml:space="preserve"> . Принятие постановления позволит</w:t>
      </w:r>
      <w:proofErr w:type="gramEnd"/>
      <w:r w:rsidR="008B045E">
        <w:rPr>
          <w:rFonts w:ascii="Times New Roman" w:hAnsi="Times New Roman" w:cs="Times New Roman"/>
          <w:sz w:val="28"/>
          <w:szCs w:val="28"/>
        </w:rPr>
        <w:t xml:space="preserve"> привести НПА в соответствие с действующим  законодательством.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Круг  субъектов, на который будет распространяться  действие проекта нормативного  правового акта:</w:t>
      </w:r>
    </w:p>
    <w:p w:rsidR="00DF425A" w:rsidRDefault="008B045E" w:rsidP="00DF42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425A">
        <w:rPr>
          <w:rFonts w:ascii="Times New Roman" w:hAnsi="Times New Roman" w:cs="Times New Roman"/>
          <w:sz w:val="28"/>
          <w:szCs w:val="28"/>
        </w:rPr>
        <w:t>юридические  лица  независимо  от их организационно-правовых форм, индивидуальные предприниматели и иные  физические лица, являющиеся собственниками или законными  владельцами либо заключившие соглашения  с собственниками (уполномоченными ими лицами) земельных участков, на которых планируется возведение</w:t>
      </w:r>
      <w:r w:rsidR="00C42AC2">
        <w:rPr>
          <w:rFonts w:ascii="Times New Roman" w:hAnsi="Times New Roman" w:cs="Times New Roman"/>
          <w:sz w:val="28"/>
          <w:szCs w:val="28"/>
        </w:rPr>
        <w:t xml:space="preserve"> (строительство</w:t>
      </w:r>
      <w:r w:rsidR="00DF425A">
        <w:rPr>
          <w:rFonts w:ascii="Times New Roman" w:hAnsi="Times New Roman" w:cs="Times New Roman"/>
          <w:sz w:val="28"/>
          <w:szCs w:val="28"/>
        </w:rPr>
        <w:t>) объекта  капитального строительства.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Необходимость установления переходного периода: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установления переходного  периода</w:t>
      </w:r>
      <w:r w:rsidR="00E30E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отсутствует.   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Перечень вопросов, обсуждаемых в ходе публичных консультаций:</w:t>
      </w:r>
    </w:p>
    <w:p w:rsidR="008B045E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На </w:t>
      </w:r>
      <w:r w:rsidR="00B93F99">
        <w:rPr>
          <w:rFonts w:ascii="Times New Roman" w:hAnsi="Times New Roman" w:cs="Times New Roman"/>
          <w:sz w:val="28"/>
          <w:szCs w:val="28"/>
        </w:rPr>
        <w:t>решение,</w:t>
      </w:r>
      <w:r>
        <w:rPr>
          <w:rFonts w:ascii="Times New Roman" w:hAnsi="Times New Roman" w:cs="Times New Roman"/>
          <w:sz w:val="28"/>
          <w:szCs w:val="28"/>
        </w:rPr>
        <w:t xml:space="preserve"> каких проблем, на Ваш взгляд, направлено предлагаемое регулирование?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 ли данные проблемы в настоящее время?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Насколько цель предлагаемого регулирования соотносится с проблемой, на решение которой оно направлено? Достигнет ли, на Ваш взгляд, предлагаемое нормативное  правовое регулирование тех целей, на которое оно направлено?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Возникает ли у Вас затруднение в понимании Постановления  городского округа</w:t>
      </w:r>
      <w:r w:rsidR="00ED58A9">
        <w:rPr>
          <w:rFonts w:ascii="Times New Roman" w:hAnsi="Times New Roman" w:cs="Times New Roman"/>
          <w:sz w:val="28"/>
          <w:szCs w:val="28"/>
        </w:rPr>
        <w:t xml:space="preserve"> Жигулевск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96EF3" w:rsidRDefault="00B93F99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96EF3">
        <w:rPr>
          <w:rFonts w:ascii="Times New Roman" w:hAnsi="Times New Roman" w:cs="Times New Roman"/>
          <w:sz w:val="28"/>
          <w:szCs w:val="28"/>
        </w:rPr>
        <w:t>Соответствует ли, по Вашему мнению, нормы вышеуказанного нормативно правового акта  требованиям формальной определенности и точности, исключающим возможность их произвольного толкования?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Существуют ли, по Вашему мнению, в Постановлении городского округа Жигулевск положения, которые необоснованно затрудняют ведение предпринимательской деятельности на территории городского округ Жигулевск? Приведите  обоснования по  каждому  указанному положени</w:t>
      </w:r>
      <w:r w:rsidR="00F854B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 каким  последствиям  может привести не достижение целей  правового  регулирования?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Оцените  издержки  и выгоды  субъектов  предпринимательской  деятельности, возникающие при введении предлагаемого регулирования.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Какие на Ваш взгляд, могут возникнуть  проблемы  и трудности с контролем соблюдения  требований и норм, вводимых нормативным правовым актом?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Требуется  ли переходный период для вступления в силу предлагаемого  регулирования</w:t>
      </w:r>
      <w:r w:rsidR="0011426B">
        <w:rPr>
          <w:rFonts w:ascii="Times New Roman" w:hAnsi="Times New Roman" w:cs="Times New Roman"/>
          <w:sz w:val="28"/>
          <w:szCs w:val="28"/>
        </w:rPr>
        <w:t xml:space="preserve"> (если д</w:t>
      </w:r>
      <w:r w:rsidR="00F854BD">
        <w:rPr>
          <w:rFonts w:ascii="Times New Roman" w:hAnsi="Times New Roman" w:cs="Times New Roman"/>
          <w:sz w:val="28"/>
          <w:szCs w:val="28"/>
        </w:rPr>
        <w:t>а</w:t>
      </w:r>
      <w:r w:rsidR="0011426B">
        <w:rPr>
          <w:rFonts w:ascii="Times New Roman" w:hAnsi="Times New Roman" w:cs="Times New Roman"/>
          <w:sz w:val="28"/>
          <w:szCs w:val="28"/>
        </w:rPr>
        <w:t>, какова его продолжительность), какие  ограничения по срокам введения  нового регулирования  необходимо учесть?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Иные предложения и замечания, которые, по Вашему мнению, целесообразно учесть в рамках оценки регулирования воздействия. 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</w:t>
      </w:r>
      <w:r w:rsidR="0036464B">
        <w:rPr>
          <w:rFonts w:ascii="Times New Roman" w:hAnsi="Times New Roman" w:cs="Times New Roman"/>
          <w:sz w:val="28"/>
          <w:szCs w:val="28"/>
        </w:rPr>
        <w:t>ь не позднее 17 час. 00 мин. с 04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36464B">
        <w:rPr>
          <w:rFonts w:ascii="Times New Roman" w:hAnsi="Times New Roman" w:cs="Times New Roman"/>
          <w:sz w:val="28"/>
          <w:szCs w:val="28"/>
        </w:rPr>
        <w:t>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2023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36464B">
        <w:rPr>
          <w:rFonts w:ascii="Times New Roman" w:hAnsi="Times New Roman" w:cs="Times New Roman"/>
          <w:sz w:val="28"/>
          <w:szCs w:val="28"/>
        </w:rPr>
        <w:t xml:space="preserve"> 13</w:t>
      </w:r>
      <w:r w:rsidR="00ED58A9">
        <w:rPr>
          <w:rFonts w:ascii="Times New Roman" w:hAnsi="Times New Roman" w:cs="Times New Roman"/>
          <w:sz w:val="28"/>
          <w:szCs w:val="28"/>
        </w:rPr>
        <w:t>.0</w:t>
      </w:r>
      <w:r w:rsidR="0036464B">
        <w:rPr>
          <w:rFonts w:ascii="Times New Roman" w:hAnsi="Times New Roman" w:cs="Times New Roman"/>
          <w:sz w:val="28"/>
          <w:szCs w:val="28"/>
        </w:rPr>
        <w:t>9</w:t>
      </w:r>
      <w:r w:rsidR="00ED58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2023года: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58A9">
        <w:rPr>
          <w:rFonts w:ascii="Times New Roman" w:hAnsi="Times New Roman" w:cs="Times New Roman"/>
          <w:sz w:val="28"/>
          <w:szCs w:val="28"/>
        </w:rPr>
        <w:t>по  почтовому  адресу: 445350, С</w:t>
      </w:r>
      <w:r>
        <w:rPr>
          <w:rFonts w:ascii="Times New Roman" w:hAnsi="Times New Roman" w:cs="Times New Roman"/>
          <w:sz w:val="28"/>
          <w:szCs w:val="28"/>
        </w:rPr>
        <w:t xml:space="preserve">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Жигулевск,                  ул. Пушкина, 17 (с пометкой «оценка регулирующего воздействия»):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электронному адресу </w:t>
      </w:r>
      <w:hyperlink r:id="rId4" w:history="1"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kanz</w:t>
        </w:r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admzhg.ru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2E5A36" w:rsidRPr="002E5A36" w:rsidRDefault="0011426B" w:rsidP="00B57C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факсу: (884862)33196</w:t>
      </w:r>
      <w:r w:rsidR="00ED58A9">
        <w:rPr>
          <w:rFonts w:ascii="Times New Roman" w:hAnsi="Times New Roman" w:cs="Times New Roman"/>
          <w:sz w:val="28"/>
          <w:szCs w:val="28"/>
        </w:rPr>
        <w:t>, 24543</w:t>
      </w:r>
      <w:r w:rsidR="002E5A36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2E5A36" w:rsidRPr="002E5A36" w:rsidSect="00661B4F">
      <w:pgSz w:w="11906" w:h="16838"/>
      <w:pgMar w:top="1134" w:right="709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A36"/>
    <w:rsid w:val="000A145F"/>
    <w:rsid w:val="0011426B"/>
    <w:rsid w:val="00123376"/>
    <w:rsid w:val="001967DF"/>
    <w:rsid w:val="001D782D"/>
    <w:rsid w:val="002159C0"/>
    <w:rsid w:val="002E5A36"/>
    <w:rsid w:val="0036464B"/>
    <w:rsid w:val="003B312D"/>
    <w:rsid w:val="00406731"/>
    <w:rsid w:val="00441E7F"/>
    <w:rsid w:val="004C33A0"/>
    <w:rsid w:val="00643FC2"/>
    <w:rsid w:val="00661B4F"/>
    <w:rsid w:val="00710D5F"/>
    <w:rsid w:val="00723575"/>
    <w:rsid w:val="00767D27"/>
    <w:rsid w:val="00877CC1"/>
    <w:rsid w:val="008B045E"/>
    <w:rsid w:val="00944E3D"/>
    <w:rsid w:val="00A10DE0"/>
    <w:rsid w:val="00A26764"/>
    <w:rsid w:val="00B57C27"/>
    <w:rsid w:val="00B93F99"/>
    <w:rsid w:val="00BE4F17"/>
    <w:rsid w:val="00C42AC2"/>
    <w:rsid w:val="00C96EF3"/>
    <w:rsid w:val="00CB762D"/>
    <w:rsid w:val="00DB4B52"/>
    <w:rsid w:val="00DE70A5"/>
    <w:rsid w:val="00DF425A"/>
    <w:rsid w:val="00E162E1"/>
    <w:rsid w:val="00E300C6"/>
    <w:rsid w:val="00E30E62"/>
    <w:rsid w:val="00ED58A9"/>
    <w:rsid w:val="00F84916"/>
    <w:rsid w:val="00F854BD"/>
    <w:rsid w:val="00F92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z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Турова О.Н.</cp:lastModifiedBy>
  <cp:revision>4</cp:revision>
  <cp:lastPrinted>2023-09-04T04:30:00Z</cp:lastPrinted>
  <dcterms:created xsi:type="dcterms:W3CDTF">2023-09-01T05:57:00Z</dcterms:created>
  <dcterms:modified xsi:type="dcterms:W3CDTF">2023-09-04T04:30:00Z</dcterms:modified>
</cp:coreProperties>
</file>