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 администрация городского округа Жигулевск уведомляет о проведении  публичных консультаций в рамках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проведения процедур оценки регулирующего  воздействия проекта  нормативного правового акта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Вид нормативно правового акта -  проект постановления  администрации городского округа Жигулевск. 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Наименование  проекта  нормативно правового акта  - Об утверждении административного регламента предоста</w:t>
      </w:r>
      <w:r w:rsidR="00851F02">
        <w:rPr>
          <w:rFonts w:ascii="Times New Roman" w:hAnsi="Times New Roman" w:cs="Times New Roman"/>
          <w:sz w:val="28"/>
          <w:szCs w:val="28"/>
        </w:rPr>
        <w:t xml:space="preserve">вления  муниципальной  услуги «Предоставление  разрешения на отклонение от  предельных параметров разрешенного строительства, реконструкции  объекта капитального строительства» </w:t>
      </w:r>
      <w:r>
        <w:rPr>
          <w:rFonts w:ascii="Times New Roman" w:hAnsi="Times New Roman" w:cs="Times New Roman"/>
          <w:sz w:val="28"/>
          <w:szCs w:val="28"/>
        </w:rPr>
        <w:t>на территории городского округа Жигулевск Самарской  области.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Планируемый  срок  вступления в силу нормативного правового акта -  </w:t>
      </w:r>
      <w:r w:rsidR="00F750F0">
        <w:rPr>
          <w:rFonts w:ascii="Times New Roman" w:hAnsi="Times New Roman" w:cs="Times New Roman"/>
          <w:sz w:val="28"/>
          <w:szCs w:val="28"/>
        </w:rPr>
        <w:t xml:space="preserve">июнь </w:t>
      </w:r>
      <w:r>
        <w:rPr>
          <w:rFonts w:ascii="Times New Roman" w:hAnsi="Times New Roman" w:cs="Times New Roman"/>
          <w:sz w:val="28"/>
          <w:szCs w:val="28"/>
        </w:rPr>
        <w:t xml:space="preserve"> 2023 года.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Разработчик  проекта нормативно правового акта – отдел градостроительства и архитектуры  администрации городского округа Жигулевск.</w:t>
      </w:r>
    </w:p>
    <w:p w:rsidR="002159C0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Срок, в течение которого разработчик  проекта принимает  предложение (со  дня размещения на официальном сайте настоящего уведомления)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750F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26B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  дней  со дня размещения</w:t>
      </w:r>
      <w:r w:rsidR="00851F02">
        <w:rPr>
          <w:rFonts w:ascii="Times New Roman" w:hAnsi="Times New Roman" w:cs="Times New Roman"/>
          <w:sz w:val="28"/>
          <w:szCs w:val="28"/>
        </w:rPr>
        <w:t xml:space="preserve"> (с 04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851F02">
        <w:rPr>
          <w:rFonts w:ascii="Times New Roman" w:hAnsi="Times New Roman" w:cs="Times New Roman"/>
          <w:sz w:val="28"/>
          <w:szCs w:val="28"/>
        </w:rPr>
        <w:t>5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по </w:t>
      </w:r>
      <w:r w:rsidR="00851F02">
        <w:rPr>
          <w:rFonts w:ascii="Times New Roman" w:hAnsi="Times New Roman" w:cs="Times New Roman"/>
          <w:sz w:val="28"/>
          <w:szCs w:val="28"/>
        </w:rPr>
        <w:t>25</w:t>
      </w:r>
      <w:r w:rsidR="00ED58A9">
        <w:rPr>
          <w:rFonts w:ascii="Times New Roman" w:hAnsi="Times New Roman" w:cs="Times New Roman"/>
          <w:sz w:val="28"/>
          <w:szCs w:val="28"/>
        </w:rPr>
        <w:t>.05.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года включительно). Предложения вносятся  относительно содержания проекта нормативного акта, возможных   последствий  его применения и альтернативных вариантов правового регулирования, а также  относительно совершенствования  практики применения действующих нормативных правовых актов, исключающего необходимость принятия проекта нормативного правового акта. 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Конкретные данные для направления предложений (ответственное лицо, адрес  электронной почты и конкретный телефон ответственного лица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) –, </w:t>
      </w:r>
      <w:proofErr w:type="gramEnd"/>
      <w:r>
        <w:rPr>
          <w:rFonts w:ascii="Times New Roman" w:hAnsi="Times New Roman" w:cs="Times New Roman"/>
          <w:sz w:val="28"/>
          <w:szCs w:val="28"/>
        </w:rPr>
        <w:t>администрация городского округа Жигулевск.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ведущий  специалист  отдела градостроительства и архитектуры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Дулгир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Ол</w:t>
      </w:r>
      <w:r w:rsidR="00A26764">
        <w:rPr>
          <w:rFonts w:ascii="Times New Roman" w:hAnsi="Times New Roman" w:cs="Times New Roman"/>
          <w:sz w:val="28"/>
          <w:szCs w:val="28"/>
        </w:rPr>
        <w:t xml:space="preserve">еговна, </w:t>
      </w:r>
      <w:r w:rsidR="00ED58A9">
        <w:rPr>
          <w:rFonts w:ascii="Times New Roman" w:hAnsi="Times New Roman" w:cs="Times New Roman"/>
          <w:sz w:val="28"/>
          <w:szCs w:val="28"/>
        </w:rPr>
        <w:t xml:space="preserve">445350, Самарская  область, городской округ Жигулевск,               </w:t>
      </w:r>
      <w:proofErr w:type="gramStart"/>
      <w:r w:rsidR="00ED58A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ED58A9">
        <w:rPr>
          <w:rFonts w:ascii="Times New Roman" w:hAnsi="Times New Roman" w:cs="Times New Roman"/>
          <w:sz w:val="28"/>
          <w:szCs w:val="28"/>
        </w:rPr>
        <w:t xml:space="preserve">. Жигулевск, ул. Пушкина, д. 17, </w:t>
      </w:r>
      <w:r w:rsidR="00A26764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proofErr w:type="spellStart"/>
      <w:r w:rsidR="00ED58A9" w:rsidRPr="00ED58A9">
        <w:rPr>
          <w:rFonts w:ascii="Times New Roman" w:hAnsi="Times New Roman" w:cs="Times New Roman"/>
          <w:color w:val="0070C0"/>
          <w:sz w:val="28"/>
          <w:szCs w:val="28"/>
          <w:lang w:val="en-US"/>
        </w:rPr>
        <w:t>kanz</w:t>
      </w:r>
      <w:proofErr w:type="spellEnd"/>
      <w:r w:rsidR="00E56E3B">
        <w:fldChar w:fldCharType="begin"/>
      </w:r>
      <w:r w:rsidR="00F928A8">
        <w:instrText>HYPERLINK "mailto:arh@admzhg.ru"</w:instrText>
      </w:r>
      <w:r w:rsidR="00E56E3B">
        <w:fldChar w:fldCharType="separate"/>
      </w:r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@</w:t>
      </w:r>
      <w:proofErr w:type="spellStart"/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admzhg.ru</w:t>
      </w:r>
      <w:proofErr w:type="spellEnd"/>
      <w:r w:rsidR="00E56E3B">
        <w:fldChar w:fldCharType="end"/>
      </w:r>
      <w:r w:rsidR="00A03E29">
        <w:rPr>
          <w:rFonts w:ascii="Times New Roman" w:hAnsi="Times New Roman" w:cs="Times New Roman"/>
          <w:sz w:val="28"/>
          <w:szCs w:val="28"/>
        </w:rPr>
        <w:t>, телефон: (84862</w:t>
      </w:r>
      <w:r w:rsidR="00A26764">
        <w:rPr>
          <w:rFonts w:ascii="Times New Roman" w:hAnsi="Times New Roman" w:cs="Times New Roman"/>
          <w:sz w:val="28"/>
          <w:szCs w:val="28"/>
        </w:rPr>
        <w:t>) 33196</w:t>
      </w:r>
      <w:r w:rsidR="00ED58A9">
        <w:rPr>
          <w:rFonts w:ascii="Times New Roman" w:hAnsi="Times New Roman" w:cs="Times New Roman"/>
          <w:sz w:val="28"/>
          <w:szCs w:val="28"/>
        </w:rPr>
        <w:t>,</w:t>
      </w:r>
      <w:r w:rsidR="00ED58A9" w:rsidRPr="00ED58A9">
        <w:rPr>
          <w:rFonts w:ascii="Times New Roman" w:hAnsi="Times New Roman" w:cs="Times New Roman"/>
          <w:sz w:val="28"/>
          <w:szCs w:val="28"/>
        </w:rPr>
        <w:t xml:space="preserve"> 245</w:t>
      </w:r>
      <w:r w:rsidR="00ED58A9">
        <w:rPr>
          <w:rFonts w:ascii="Times New Roman" w:hAnsi="Times New Roman" w:cs="Times New Roman"/>
          <w:sz w:val="28"/>
          <w:szCs w:val="28"/>
        </w:rPr>
        <w:t>43</w:t>
      </w:r>
      <w:r w:rsidR="00A26764">
        <w:rPr>
          <w:rFonts w:ascii="Times New Roman" w:hAnsi="Times New Roman" w:cs="Times New Roman"/>
          <w:sz w:val="28"/>
          <w:szCs w:val="28"/>
        </w:rPr>
        <w:t>;</w:t>
      </w:r>
    </w:p>
    <w:p w:rsidR="00123376" w:rsidRDefault="00A26764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Иная информация (в том числе  перечень вопросов по проекту нормативного правового  акта, предлагаемых к обсуждению в ходе публичных консультаций, составленный разработчиком  проект исходя из  специфики проекта нормативно правового акта).</w:t>
      </w:r>
    </w:p>
    <w:p w:rsidR="00A26764" w:rsidRDefault="00ED58A9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123376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 Правительства Самарской области от 07.06.2022 № 255-р «Об утверждении  плана-графика приведения  административных регламентов предоставления  государственных и муниципальных  услуг в соответствии  с требованиями Федерального закона «Об организации  предоставления государственных и муниципальных услуг, утвержденных протоколом президиума 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</w:t>
      </w:r>
      <w:r w:rsidR="00123376">
        <w:rPr>
          <w:rFonts w:ascii="Times New Roman" w:hAnsi="Times New Roman" w:cs="Times New Roman"/>
          <w:sz w:val="28"/>
          <w:szCs w:val="28"/>
        </w:rPr>
        <w:lastRenderedPageBreak/>
        <w:t>деятельности от 10.12.2021 № 44</w:t>
      </w:r>
      <w:r w:rsidR="008B045E">
        <w:rPr>
          <w:rFonts w:ascii="Times New Roman" w:hAnsi="Times New Roman" w:cs="Times New Roman"/>
          <w:sz w:val="28"/>
          <w:szCs w:val="28"/>
        </w:rPr>
        <w:t xml:space="preserve"> . Принятие постановления позволит</w:t>
      </w:r>
      <w:proofErr w:type="gramEnd"/>
      <w:r w:rsidR="008B045E">
        <w:rPr>
          <w:rFonts w:ascii="Times New Roman" w:hAnsi="Times New Roman" w:cs="Times New Roman"/>
          <w:sz w:val="28"/>
          <w:szCs w:val="28"/>
        </w:rPr>
        <w:t xml:space="preserve"> привести НПА в соответствие с действующим  законодательством.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Круг  субъектов, на который будет распространяться  действие проекта нормативного  правового акта: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юридические  лица  независимо  от их организационно-правовых форм, индивидуальные предприниматели и иные  физические лица, являющиеся собственниками или законными </w:t>
      </w:r>
      <w:r w:rsidR="00D81608">
        <w:rPr>
          <w:rFonts w:ascii="Times New Roman" w:hAnsi="Times New Roman" w:cs="Times New Roman"/>
          <w:sz w:val="28"/>
          <w:szCs w:val="28"/>
        </w:rPr>
        <w:t xml:space="preserve"> владельцами либо заключившие с</w:t>
      </w:r>
      <w:r>
        <w:rPr>
          <w:rFonts w:ascii="Times New Roman" w:hAnsi="Times New Roman" w:cs="Times New Roman"/>
          <w:sz w:val="28"/>
          <w:szCs w:val="28"/>
        </w:rPr>
        <w:t>оглашения  с собственниками (уполномоченными ими лицами) земельных участков</w:t>
      </w:r>
      <w:r w:rsidR="00D81608">
        <w:rPr>
          <w:rFonts w:ascii="Times New Roman" w:hAnsi="Times New Roman" w:cs="Times New Roman"/>
          <w:sz w:val="28"/>
          <w:szCs w:val="28"/>
        </w:rPr>
        <w:t xml:space="preserve"> и/или </w:t>
      </w:r>
      <w:r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D81608">
        <w:rPr>
          <w:rFonts w:ascii="Times New Roman" w:hAnsi="Times New Roman" w:cs="Times New Roman"/>
          <w:sz w:val="28"/>
          <w:szCs w:val="28"/>
        </w:rPr>
        <w:t xml:space="preserve">ов </w:t>
      </w:r>
      <w:r>
        <w:rPr>
          <w:rFonts w:ascii="Times New Roman" w:hAnsi="Times New Roman" w:cs="Times New Roman"/>
          <w:sz w:val="28"/>
          <w:szCs w:val="28"/>
        </w:rPr>
        <w:t xml:space="preserve"> капитального строительства.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Необходимость установления переходного периода: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установления переходного  период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отсутствует.   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Перечень вопросов, обсуждаемых в ходе публичных консультаций:</w:t>
      </w:r>
    </w:p>
    <w:p w:rsidR="008B045E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На </w:t>
      </w:r>
      <w:r w:rsidR="00F750F0">
        <w:rPr>
          <w:rFonts w:ascii="Times New Roman" w:hAnsi="Times New Roman" w:cs="Times New Roman"/>
          <w:sz w:val="28"/>
          <w:szCs w:val="28"/>
        </w:rPr>
        <w:t>решение,</w:t>
      </w:r>
      <w:r>
        <w:rPr>
          <w:rFonts w:ascii="Times New Roman" w:hAnsi="Times New Roman" w:cs="Times New Roman"/>
          <w:sz w:val="28"/>
          <w:szCs w:val="28"/>
        </w:rPr>
        <w:t xml:space="preserve"> каких проблем, на Ваш взгляд, направлено предлагаемое регулирование?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Актуальны ли данные проблемы в настоящее время?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Насколько цель предлагаемого регулирования соотносится с проблемой, на решение которой оно направлено? Достигнет ли, на Ваш взгляд, предлагаемое нормативное  правовое регулирование тех целей, на которое оно направлено?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Возникает ли у Вас затруднение в понимании Постановления  городского округа</w:t>
      </w:r>
      <w:r w:rsidR="00ED58A9">
        <w:rPr>
          <w:rFonts w:ascii="Times New Roman" w:hAnsi="Times New Roman" w:cs="Times New Roman"/>
          <w:sz w:val="28"/>
          <w:szCs w:val="28"/>
        </w:rPr>
        <w:t xml:space="preserve"> Жигулевск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Соответствует ли, по Вашему мнению, нормы вышеуказанного нормативно правового акта  требованиям формальной определенности и точности, исключающим возможность их произвольного толкования?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Существуют ли, по Вашему мнению, в Постановлении городского округа Жигулевск положения, которые необоснованно затрудняют ведение предпринимательской деятельности на территории городского округ Жигулевск? Приведите  обоснования по  каждому  указанному положени</w:t>
      </w:r>
      <w:r w:rsidR="00594AA0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К каким  последствиям  может привести не достижение целей  правового  регулирования?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Оцените  издержки  и выгоды  субъектов  предпринимательской  деятельности, возникающие при введении предлагаемого регулирования.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Какие на Ваш взгляд, могут возникнуть  проблемы  и трудности с контролем соблюдения  требований и норм, вводимых нормативным правовым актом?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Требуется  ли переходный период для вступления в силу предлагаемого  регулирования</w:t>
      </w:r>
      <w:r w:rsidR="0011426B">
        <w:rPr>
          <w:rFonts w:ascii="Times New Roman" w:hAnsi="Times New Roman" w:cs="Times New Roman"/>
          <w:sz w:val="28"/>
          <w:szCs w:val="28"/>
        </w:rPr>
        <w:t xml:space="preserve"> (если д</w:t>
      </w:r>
      <w:r w:rsidR="00A03E29">
        <w:rPr>
          <w:rFonts w:ascii="Times New Roman" w:hAnsi="Times New Roman" w:cs="Times New Roman"/>
          <w:sz w:val="28"/>
          <w:szCs w:val="28"/>
        </w:rPr>
        <w:t>а</w:t>
      </w:r>
      <w:r w:rsidR="0011426B">
        <w:rPr>
          <w:rFonts w:ascii="Times New Roman" w:hAnsi="Times New Roman" w:cs="Times New Roman"/>
          <w:sz w:val="28"/>
          <w:szCs w:val="28"/>
        </w:rPr>
        <w:t>, какова его продолжительность), какие  ограничения по срокам введения  нового регулирования  необходимо учесть?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Иные предложения и замечания, которые, по Вашему мнению, целесообразно учесть в рамках оценки регулирования воздействия. 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Пожалуйста</w:t>
      </w:r>
      <w:r w:rsidR="00F750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направит</w:t>
      </w:r>
      <w:r w:rsidR="00A03E29">
        <w:rPr>
          <w:rFonts w:ascii="Times New Roman" w:hAnsi="Times New Roman" w:cs="Times New Roman"/>
          <w:sz w:val="28"/>
          <w:szCs w:val="28"/>
        </w:rPr>
        <w:t>ь не позднее 17 час. 00 мин. с 04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A03E29">
        <w:rPr>
          <w:rFonts w:ascii="Times New Roman" w:hAnsi="Times New Roman" w:cs="Times New Roman"/>
          <w:sz w:val="28"/>
          <w:szCs w:val="28"/>
        </w:rPr>
        <w:t>5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 w:rsidR="00A03E2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023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A03E29">
        <w:rPr>
          <w:rFonts w:ascii="Times New Roman" w:hAnsi="Times New Roman" w:cs="Times New Roman"/>
          <w:sz w:val="28"/>
          <w:szCs w:val="28"/>
        </w:rPr>
        <w:t>по 25</w:t>
      </w:r>
      <w:r w:rsidR="00ED58A9">
        <w:rPr>
          <w:rFonts w:ascii="Times New Roman" w:hAnsi="Times New Roman" w:cs="Times New Roman"/>
          <w:sz w:val="28"/>
          <w:szCs w:val="28"/>
        </w:rPr>
        <w:t>.05.</w:t>
      </w:r>
      <w:r>
        <w:rPr>
          <w:rFonts w:ascii="Times New Roman" w:hAnsi="Times New Roman" w:cs="Times New Roman"/>
          <w:sz w:val="28"/>
          <w:szCs w:val="28"/>
        </w:rPr>
        <w:t>2023года: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58A9">
        <w:rPr>
          <w:rFonts w:ascii="Times New Roman" w:hAnsi="Times New Roman" w:cs="Times New Roman"/>
          <w:sz w:val="28"/>
          <w:szCs w:val="28"/>
        </w:rPr>
        <w:t>по  почтовому  адресу: 445350, С</w:t>
      </w:r>
      <w:r>
        <w:rPr>
          <w:rFonts w:ascii="Times New Roman" w:hAnsi="Times New Roman" w:cs="Times New Roman"/>
          <w:sz w:val="28"/>
          <w:szCs w:val="28"/>
        </w:rPr>
        <w:t xml:space="preserve">амарская область,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Жигулевск,                  ул. Пушкина, 17 (с пометкой «оценка регулирующего воздействия»):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электронному адресу </w:t>
      </w:r>
      <w:hyperlink r:id="rId4" w:history="1"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kanz</w:t>
        </w:r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admzhg.ru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2E5A36" w:rsidRPr="002E5A36" w:rsidRDefault="0011426B" w:rsidP="00F750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факсу: (884862)33196</w:t>
      </w:r>
      <w:r w:rsidR="00ED58A9">
        <w:rPr>
          <w:rFonts w:ascii="Times New Roman" w:hAnsi="Times New Roman" w:cs="Times New Roman"/>
          <w:sz w:val="28"/>
          <w:szCs w:val="28"/>
        </w:rPr>
        <w:t>, 24543</w:t>
      </w:r>
      <w:r w:rsidR="002E5A3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E5A36" w:rsidRPr="002E5A36" w:rsidSect="002E5A36">
      <w:pgSz w:w="11906" w:h="16838"/>
      <w:pgMar w:top="1134" w:right="70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5A36"/>
    <w:rsid w:val="0011426B"/>
    <w:rsid w:val="00123376"/>
    <w:rsid w:val="001640FB"/>
    <w:rsid w:val="002159C0"/>
    <w:rsid w:val="002D5674"/>
    <w:rsid w:val="002E5A36"/>
    <w:rsid w:val="00441E7F"/>
    <w:rsid w:val="004C33A0"/>
    <w:rsid w:val="00543FFB"/>
    <w:rsid w:val="00594AA0"/>
    <w:rsid w:val="00643FC2"/>
    <w:rsid w:val="00735EA1"/>
    <w:rsid w:val="00851F02"/>
    <w:rsid w:val="008B045E"/>
    <w:rsid w:val="00A03E29"/>
    <w:rsid w:val="00A26764"/>
    <w:rsid w:val="00C96EF3"/>
    <w:rsid w:val="00D81608"/>
    <w:rsid w:val="00E162E1"/>
    <w:rsid w:val="00E56E3B"/>
    <w:rsid w:val="00ED58A9"/>
    <w:rsid w:val="00F750F0"/>
    <w:rsid w:val="00F92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67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nz@admzh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Турова О.Н.</dc:creator>
  <cp:lastModifiedBy>Турова О.Н.</cp:lastModifiedBy>
  <cp:revision>5</cp:revision>
  <cp:lastPrinted>2023-05-30T06:44:00Z</cp:lastPrinted>
  <dcterms:created xsi:type="dcterms:W3CDTF">2023-05-03T08:33:00Z</dcterms:created>
  <dcterms:modified xsi:type="dcterms:W3CDTF">2023-05-30T06:45:00Z</dcterms:modified>
</cp:coreProperties>
</file>