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56" w:rsidRDefault="005F3556" w:rsidP="00A114F9">
      <w:pPr>
        <w:ind w:firstLine="720"/>
        <w:jc w:val="center"/>
        <w:rPr>
          <w:sz w:val="26"/>
          <w:szCs w:val="26"/>
        </w:rPr>
      </w:pPr>
    </w:p>
    <w:p w:rsidR="00A114F9" w:rsidRDefault="00A114F9" w:rsidP="00A114F9">
      <w:pPr>
        <w:ind w:firstLine="720"/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ПОЯСНИТЕЛЬНАЯ ЗАПИСКА</w:t>
      </w:r>
    </w:p>
    <w:p w:rsidR="00960AE8" w:rsidRDefault="00A114F9" w:rsidP="00F30655">
      <w:pPr>
        <w:jc w:val="both"/>
        <w:rPr>
          <w:sz w:val="26"/>
          <w:szCs w:val="26"/>
        </w:rPr>
      </w:pPr>
      <w:r w:rsidRPr="00502B2B">
        <w:rPr>
          <w:sz w:val="26"/>
          <w:szCs w:val="26"/>
        </w:rPr>
        <w:t>к проекту постановления администрации городского округа Жигулевск</w:t>
      </w:r>
      <w:r w:rsidR="00A5453C" w:rsidRPr="00502B2B">
        <w:rPr>
          <w:sz w:val="26"/>
          <w:szCs w:val="26"/>
        </w:rPr>
        <w:t xml:space="preserve"> </w:t>
      </w:r>
      <w:r w:rsidR="00F30655">
        <w:rPr>
          <w:sz w:val="26"/>
          <w:szCs w:val="26"/>
        </w:rPr>
        <w:t xml:space="preserve">                         </w:t>
      </w:r>
      <w:r w:rsidR="003005F4" w:rsidRPr="003005F4">
        <w:rPr>
          <w:sz w:val="26"/>
          <w:szCs w:val="26"/>
        </w:rPr>
        <w:t xml:space="preserve">«Об утверждении  </w:t>
      </w:r>
      <w:r w:rsidR="005F3556">
        <w:rPr>
          <w:sz w:val="26"/>
          <w:szCs w:val="26"/>
        </w:rPr>
        <w:t>административного  регламента  предос</w:t>
      </w:r>
      <w:r w:rsidR="00872478">
        <w:rPr>
          <w:sz w:val="26"/>
          <w:szCs w:val="26"/>
        </w:rPr>
        <w:t xml:space="preserve">тавления муниципальной услуги «Предоставление разрешения на отклонение от предельных  параметров </w:t>
      </w:r>
      <w:r w:rsidR="00081B24">
        <w:rPr>
          <w:sz w:val="26"/>
          <w:szCs w:val="26"/>
        </w:rPr>
        <w:t xml:space="preserve"> разрешенного  строительства, реконструкции объекта капитального строительства»</w:t>
      </w:r>
      <w:r w:rsidR="003005F4" w:rsidRPr="003005F4">
        <w:rPr>
          <w:sz w:val="26"/>
          <w:szCs w:val="26"/>
        </w:rPr>
        <w:t xml:space="preserve"> на территории городского округа Жигулевск Самарской области»</w:t>
      </w:r>
    </w:p>
    <w:p w:rsidR="003005F4" w:rsidRDefault="003005F4" w:rsidP="00A114F9">
      <w:pPr>
        <w:ind w:firstLine="720"/>
        <w:jc w:val="both"/>
        <w:rPr>
          <w:sz w:val="26"/>
          <w:szCs w:val="26"/>
        </w:rPr>
      </w:pPr>
    </w:p>
    <w:p w:rsidR="003005F4" w:rsidRPr="00502B2B" w:rsidRDefault="003005F4" w:rsidP="00A114F9">
      <w:pPr>
        <w:ind w:firstLine="720"/>
        <w:jc w:val="both"/>
        <w:rPr>
          <w:sz w:val="26"/>
          <w:szCs w:val="26"/>
        </w:rPr>
      </w:pPr>
    </w:p>
    <w:p w:rsidR="00995F5D" w:rsidRPr="003005F4" w:rsidRDefault="00A114F9" w:rsidP="003005F4">
      <w:pPr>
        <w:spacing w:line="360" w:lineRule="auto"/>
        <w:ind w:firstLine="708"/>
        <w:jc w:val="both"/>
        <w:rPr>
          <w:sz w:val="26"/>
          <w:szCs w:val="26"/>
        </w:rPr>
      </w:pPr>
      <w:r w:rsidRPr="003005F4">
        <w:rPr>
          <w:sz w:val="26"/>
          <w:szCs w:val="26"/>
        </w:rPr>
        <w:t xml:space="preserve">Проект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 xml:space="preserve">постановления </w:t>
      </w:r>
      <w:r w:rsidR="003005F4" w:rsidRPr="003005F4">
        <w:rPr>
          <w:sz w:val="26"/>
          <w:szCs w:val="26"/>
        </w:rPr>
        <w:t xml:space="preserve">    </w:t>
      </w:r>
      <w:r w:rsidRPr="003005F4">
        <w:rPr>
          <w:sz w:val="26"/>
          <w:szCs w:val="26"/>
        </w:rPr>
        <w:t xml:space="preserve">администрации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 xml:space="preserve">городского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>округа</w:t>
      </w:r>
      <w:r w:rsidR="003005F4" w:rsidRPr="003005F4">
        <w:rPr>
          <w:sz w:val="26"/>
          <w:szCs w:val="26"/>
        </w:rPr>
        <w:t xml:space="preserve">  </w:t>
      </w:r>
      <w:r w:rsidRPr="003005F4">
        <w:rPr>
          <w:sz w:val="26"/>
          <w:szCs w:val="26"/>
        </w:rPr>
        <w:t xml:space="preserve"> </w:t>
      </w:r>
      <w:r w:rsidR="00C5353D" w:rsidRPr="003005F4">
        <w:rPr>
          <w:sz w:val="26"/>
          <w:szCs w:val="26"/>
        </w:rPr>
        <w:t xml:space="preserve">Жигулевск </w:t>
      </w:r>
      <w:r w:rsidR="003005F4" w:rsidRPr="003005F4">
        <w:rPr>
          <w:sz w:val="26"/>
          <w:szCs w:val="26"/>
        </w:rPr>
        <w:t xml:space="preserve"> </w:t>
      </w:r>
      <w:r w:rsidR="00995F5D" w:rsidRPr="003005F4">
        <w:rPr>
          <w:sz w:val="26"/>
          <w:szCs w:val="26"/>
        </w:rPr>
        <w:t>«</w:t>
      </w:r>
      <w:r w:rsidR="00081B24" w:rsidRPr="003005F4">
        <w:rPr>
          <w:sz w:val="26"/>
          <w:szCs w:val="26"/>
        </w:rPr>
        <w:t xml:space="preserve">Об утверждении  </w:t>
      </w:r>
      <w:r w:rsidR="00081B24">
        <w:rPr>
          <w:sz w:val="26"/>
          <w:szCs w:val="26"/>
        </w:rPr>
        <w:t>административного  регламента  предоставления муниципальной услуги «Предоставление разрешения на отклонение от предельных  параметров  разрешенного  строительства, реконструкции объекта капитального строительства»</w:t>
      </w:r>
      <w:r w:rsidR="005F3556" w:rsidRPr="003005F4">
        <w:rPr>
          <w:sz w:val="26"/>
          <w:szCs w:val="26"/>
        </w:rPr>
        <w:t xml:space="preserve"> на территории городского округа Жигулевск Самарской области</w:t>
      </w:r>
      <w:r w:rsidR="00826664" w:rsidRPr="003005F4">
        <w:rPr>
          <w:sz w:val="26"/>
          <w:szCs w:val="26"/>
        </w:rPr>
        <w:t>»</w:t>
      </w:r>
      <w:r w:rsidR="003005F4" w:rsidRPr="003005F4">
        <w:rPr>
          <w:sz w:val="26"/>
          <w:szCs w:val="26"/>
        </w:rPr>
        <w:t xml:space="preserve"> </w:t>
      </w:r>
      <w:r w:rsidRPr="003005F4">
        <w:rPr>
          <w:sz w:val="26"/>
          <w:szCs w:val="26"/>
        </w:rPr>
        <w:t>(далее – проект постановления) разработан</w:t>
      </w:r>
      <w:r w:rsidR="005F3556">
        <w:rPr>
          <w:sz w:val="26"/>
          <w:szCs w:val="26"/>
        </w:rPr>
        <w:t xml:space="preserve"> в целях  повышения  качества и доступности  предоставления муниципальной услуги «</w:t>
      </w:r>
      <w:r w:rsidR="00081B24">
        <w:rPr>
          <w:sz w:val="26"/>
          <w:szCs w:val="26"/>
        </w:rPr>
        <w:t>Предоставление разрешения на отклонение от предельных  параметров  разрешенного  строительства, реконструкции объекта капитального строительства</w:t>
      </w:r>
      <w:r w:rsidR="005F3556">
        <w:rPr>
          <w:sz w:val="26"/>
          <w:szCs w:val="26"/>
        </w:rPr>
        <w:t xml:space="preserve">» на </w:t>
      </w:r>
      <w:r w:rsidR="003005F4" w:rsidRPr="003005F4">
        <w:rPr>
          <w:sz w:val="26"/>
          <w:szCs w:val="26"/>
        </w:rPr>
        <w:t xml:space="preserve"> территории </w:t>
      </w:r>
      <w:r w:rsidR="00502B2B" w:rsidRPr="003005F4">
        <w:rPr>
          <w:sz w:val="26"/>
          <w:szCs w:val="26"/>
        </w:rPr>
        <w:t>городского округа Жигулевск</w:t>
      </w:r>
      <w:r w:rsidR="00995F5D" w:rsidRPr="003005F4">
        <w:rPr>
          <w:sz w:val="26"/>
          <w:szCs w:val="26"/>
        </w:rPr>
        <w:t>.</w:t>
      </w:r>
    </w:p>
    <w:p w:rsidR="005F3556" w:rsidRDefault="00B349A5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 xml:space="preserve">Проект постановления разработан </w:t>
      </w:r>
      <w:r w:rsidR="00502B2B" w:rsidRPr="00502B2B">
        <w:rPr>
          <w:sz w:val="26"/>
          <w:szCs w:val="26"/>
        </w:rPr>
        <w:t xml:space="preserve">в соответствии </w:t>
      </w:r>
      <w:r w:rsidR="00502B2B" w:rsidRPr="003005F4">
        <w:rPr>
          <w:sz w:val="26"/>
          <w:szCs w:val="26"/>
        </w:rPr>
        <w:t xml:space="preserve">с </w:t>
      </w:r>
      <w:r w:rsidR="00081B24">
        <w:rPr>
          <w:sz w:val="26"/>
          <w:szCs w:val="26"/>
        </w:rPr>
        <w:t xml:space="preserve"> Градостроительным  кодексом Российской Федерации от 29.12.2004 № 190-ФЗ, </w:t>
      </w:r>
      <w:r w:rsidR="005F3556" w:rsidRPr="00AE4B84">
        <w:rPr>
          <w:bCs/>
          <w:sz w:val="28"/>
          <w:szCs w:val="28"/>
        </w:rPr>
        <w:t xml:space="preserve">Федеральным </w:t>
      </w:r>
      <w:hyperlink r:id="rId5" w:history="1">
        <w:r w:rsidR="005F3556" w:rsidRPr="00AE4B84">
          <w:rPr>
            <w:bCs/>
            <w:sz w:val="28"/>
            <w:szCs w:val="28"/>
          </w:rPr>
          <w:t>законом</w:t>
        </w:r>
      </w:hyperlink>
      <w:r w:rsidR="005F3556">
        <w:rPr>
          <w:sz w:val="28"/>
          <w:szCs w:val="28"/>
        </w:rPr>
        <w:t xml:space="preserve"> </w:t>
      </w:r>
      <w:r w:rsidR="005F355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5F3556">
        <w:rPr>
          <w:bCs/>
          <w:sz w:val="28"/>
          <w:szCs w:val="28"/>
        </w:rPr>
        <w:t xml:space="preserve"> </w:t>
      </w:r>
      <w:r w:rsidR="005F3556">
        <w:rPr>
          <w:color w:val="000000"/>
          <w:sz w:val="28"/>
          <w:szCs w:val="28"/>
        </w:rPr>
        <w:t xml:space="preserve">Федеральным законом </w:t>
      </w:r>
      <w:r w:rsidR="00F30655">
        <w:rPr>
          <w:color w:val="000000"/>
          <w:sz w:val="28"/>
          <w:szCs w:val="28"/>
        </w:rPr>
        <w:t xml:space="preserve">                              </w:t>
      </w:r>
      <w:r w:rsidR="005F3556">
        <w:rPr>
          <w:color w:val="000000"/>
          <w:sz w:val="28"/>
          <w:szCs w:val="28"/>
        </w:rPr>
        <w:t xml:space="preserve">от 02.05.2006 № 59-ФЗ «О порядке  рассмотрения обращений граждан Российской Федерации», </w:t>
      </w:r>
      <w:r w:rsidR="005F3556" w:rsidRPr="00AE4B84">
        <w:rPr>
          <w:color w:val="000000"/>
          <w:sz w:val="28"/>
          <w:szCs w:val="28"/>
        </w:rPr>
        <w:t xml:space="preserve"> Федеральным законом</w:t>
      </w:r>
      <w:r w:rsidR="005F3556">
        <w:rPr>
          <w:color w:val="000000"/>
          <w:sz w:val="28"/>
          <w:szCs w:val="28"/>
        </w:rPr>
        <w:t xml:space="preserve"> о</w:t>
      </w:r>
      <w:r w:rsidR="005F3556" w:rsidRPr="00AE4B84">
        <w:rPr>
          <w:color w:val="000000"/>
          <w:sz w:val="28"/>
          <w:szCs w:val="28"/>
        </w:rPr>
        <w:t xml:space="preserve">т 27.07.2010 № 210-ФЗ </w:t>
      </w:r>
      <w:r w:rsidR="005F3556">
        <w:rPr>
          <w:color w:val="000000"/>
          <w:sz w:val="28"/>
          <w:szCs w:val="28"/>
        </w:rPr>
        <w:t xml:space="preserve">                  </w:t>
      </w:r>
      <w:r w:rsidR="005F3556" w:rsidRPr="00AE4B84">
        <w:rPr>
          <w:color w:val="000000"/>
          <w:sz w:val="28"/>
          <w:szCs w:val="28"/>
        </w:rPr>
        <w:t>«Об организации</w:t>
      </w:r>
      <w:r w:rsidR="005F3556">
        <w:rPr>
          <w:color w:val="000000"/>
          <w:sz w:val="28"/>
          <w:szCs w:val="28"/>
        </w:rPr>
        <w:t xml:space="preserve"> предоставления государственных </w:t>
      </w:r>
      <w:r w:rsidR="005F3556" w:rsidRPr="00AE4B84">
        <w:rPr>
          <w:color w:val="000000"/>
          <w:sz w:val="28"/>
          <w:szCs w:val="28"/>
        </w:rPr>
        <w:t>и муниципальных услуг»</w:t>
      </w:r>
      <w:r w:rsidR="00F30655">
        <w:rPr>
          <w:color w:val="000000"/>
          <w:sz w:val="26"/>
          <w:szCs w:val="26"/>
        </w:rPr>
        <w:t>.</w:t>
      </w:r>
    </w:p>
    <w:p w:rsidR="00B349A5" w:rsidRPr="00502B2B" w:rsidRDefault="005F3556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 xml:space="preserve"> </w:t>
      </w:r>
      <w:r w:rsidR="00B349A5" w:rsidRPr="00502B2B">
        <w:rPr>
          <w:sz w:val="26"/>
          <w:szCs w:val="26"/>
        </w:rPr>
        <w:t>Альтернативные варианты правового регулирования отсутствуют.</w:t>
      </w:r>
    </w:p>
    <w:p w:rsidR="00B349A5" w:rsidRPr="00502B2B" w:rsidRDefault="00B349A5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>Негативные последствия от введения данного правового регулирования отсутствуют.</w:t>
      </w:r>
    </w:p>
    <w:p w:rsidR="002E6BE2" w:rsidRPr="00502B2B" w:rsidRDefault="006703C6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rFonts w:eastAsia="Calibri"/>
          <w:sz w:val="26"/>
          <w:szCs w:val="26"/>
          <w:lang w:eastAsia="en-US"/>
        </w:rPr>
        <w:t xml:space="preserve">Проект размещен на официальном сайте администрации городского округа Жигулевск в сети Интернет в целях проведения </w:t>
      </w:r>
      <w:r w:rsidR="00D661D0" w:rsidRPr="00502B2B">
        <w:rPr>
          <w:rFonts w:eastAsia="Calibri"/>
          <w:sz w:val="26"/>
          <w:szCs w:val="26"/>
          <w:lang w:eastAsia="en-US"/>
        </w:rPr>
        <w:t xml:space="preserve">процедуры </w:t>
      </w:r>
      <w:r w:rsidRPr="00502B2B">
        <w:rPr>
          <w:rFonts w:eastAsia="Calibri"/>
          <w:sz w:val="26"/>
          <w:szCs w:val="26"/>
          <w:lang w:eastAsia="en-US"/>
        </w:rPr>
        <w:t>оценки регулирующего воздействия проекта НПА.</w:t>
      </w:r>
      <w:bookmarkStart w:id="0" w:name="_GoBack"/>
      <w:bookmarkEnd w:id="0"/>
    </w:p>
    <w:p w:rsidR="00502B2B" w:rsidRPr="00502B2B" w:rsidRDefault="00502B2B">
      <w:pPr>
        <w:spacing w:line="360" w:lineRule="auto"/>
        <w:ind w:firstLine="720"/>
        <w:jc w:val="both"/>
        <w:rPr>
          <w:sz w:val="26"/>
          <w:szCs w:val="26"/>
        </w:rPr>
      </w:pPr>
    </w:p>
    <w:sectPr w:rsidR="00502B2B" w:rsidRPr="00502B2B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D7675"/>
    <w:rsid w:val="000115FD"/>
    <w:rsid w:val="00081B24"/>
    <w:rsid w:val="00104F9C"/>
    <w:rsid w:val="00164641"/>
    <w:rsid w:val="00232603"/>
    <w:rsid w:val="00291D0E"/>
    <w:rsid w:val="002D7675"/>
    <w:rsid w:val="002E6BE2"/>
    <w:rsid w:val="003005F4"/>
    <w:rsid w:val="00304A84"/>
    <w:rsid w:val="00323F80"/>
    <w:rsid w:val="00365992"/>
    <w:rsid w:val="0037279B"/>
    <w:rsid w:val="00411445"/>
    <w:rsid w:val="00445852"/>
    <w:rsid w:val="00482201"/>
    <w:rsid w:val="00502B2B"/>
    <w:rsid w:val="00514302"/>
    <w:rsid w:val="00517E2E"/>
    <w:rsid w:val="00537CFC"/>
    <w:rsid w:val="005944E3"/>
    <w:rsid w:val="005F3556"/>
    <w:rsid w:val="005F5973"/>
    <w:rsid w:val="00617A9B"/>
    <w:rsid w:val="006703C6"/>
    <w:rsid w:val="006F2751"/>
    <w:rsid w:val="00756D10"/>
    <w:rsid w:val="00787C4A"/>
    <w:rsid w:val="007E5E8E"/>
    <w:rsid w:val="00826664"/>
    <w:rsid w:val="00872478"/>
    <w:rsid w:val="008D1551"/>
    <w:rsid w:val="00960AE8"/>
    <w:rsid w:val="009713CB"/>
    <w:rsid w:val="00995F5D"/>
    <w:rsid w:val="00A110A6"/>
    <w:rsid w:val="00A114F9"/>
    <w:rsid w:val="00A2622D"/>
    <w:rsid w:val="00A5453C"/>
    <w:rsid w:val="00A64C24"/>
    <w:rsid w:val="00A72232"/>
    <w:rsid w:val="00AB2E02"/>
    <w:rsid w:val="00B05C47"/>
    <w:rsid w:val="00B25631"/>
    <w:rsid w:val="00B349A5"/>
    <w:rsid w:val="00B460B9"/>
    <w:rsid w:val="00B67D54"/>
    <w:rsid w:val="00B84AEA"/>
    <w:rsid w:val="00B94D33"/>
    <w:rsid w:val="00C27B2B"/>
    <w:rsid w:val="00C4243F"/>
    <w:rsid w:val="00C5353D"/>
    <w:rsid w:val="00CE18A8"/>
    <w:rsid w:val="00D3497E"/>
    <w:rsid w:val="00D52CF8"/>
    <w:rsid w:val="00D661D0"/>
    <w:rsid w:val="00D71BF0"/>
    <w:rsid w:val="00DB6BA2"/>
    <w:rsid w:val="00DB7B50"/>
    <w:rsid w:val="00DF0E9B"/>
    <w:rsid w:val="00E56BFB"/>
    <w:rsid w:val="00E62B06"/>
    <w:rsid w:val="00EF6B69"/>
    <w:rsid w:val="00F30655"/>
    <w:rsid w:val="00FC2B69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  <w:style w:type="paragraph" w:styleId="a4">
    <w:name w:val="No Spacing"/>
    <w:uiPriority w:val="1"/>
    <w:qFormat/>
    <w:rsid w:val="008266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78A8EEF6ED84EEDB970DAA3EA49CBEDEB657A6422E3A5A07062EEC771o2L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F5F92-691B-41CE-8866-C5E2ECF3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Турова О.Н.</cp:lastModifiedBy>
  <cp:revision>3</cp:revision>
  <cp:lastPrinted>2023-05-04T07:25:00Z</cp:lastPrinted>
  <dcterms:created xsi:type="dcterms:W3CDTF">2023-05-04T07:24:00Z</dcterms:created>
  <dcterms:modified xsi:type="dcterms:W3CDTF">2023-05-04T07:25:00Z</dcterms:modified>
</cp:coreProperties>
</file>