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6CB" w:rsidRDefault="001666CB">
      <w:pPr>
        <w:pStyle w:val="ConsPlusTitle"/>
        <w:jc w:val="center"/>
        <w:outlineLvl w:val="0"/>
      </w:pPr>
      <w:r>
        <w:t>АДМИНИСТРАЦИЯ ГОРОДСКОГО ОКРУГА ЖИГУЛЕВСК</w:t>
      </w:r>
    </w:p>
    <w:p w:rsidR="001666CB" w:rsidRDefault="001666CB">
      <w:pPr>
        <w:pStyle w:val="ConsPlusTitle"/>
        <w:jc w:val="center"/>
      </w:pPr>
      <w:r>
        <w:t>САМАРСКОЙ ОБЛАСТИ</w:t>
      </w:r>
    </w:p>
    <w:p w:rsidR="001666CB" w:rsidRDefault="001666CB">
      <w:pPr>
        <w:pStyle w:val="ConsPlusTitle"/>
        <w:jc w:val="both"/>
      </w:pPr>
    </w:p>
    <w:p w:rsidR="001666CB" w:rsidRDefault="001666CB">
      <w:pPr>
        <w:pStyle w:val="ConsPlusTitle"/>
        <w:jc w:val="center"/>
      </w:pPr>
      <w:r>
        <w:t>ПОСТАНОВЛЕНИЕ</w:t>
      </w:r>
    </w:p>
    <w:p w:rsidR="001666CB" w:rsidRDefault="001666CB">
      <w:pPr>
        <w:pStyle w:val="ConsPlusTitle"/>
        <w:jc w:val="center"/>
      </w:pPr>
      <w:r>
        <w:t>от 24 августа 2018 г. N 43нпа</w:t>
      </w:r>
    </w:p>
    <w:p w:rsidR="001666CB" w:rsidRDefault="001666CB">
      <w:pPr>
        <w:pStyle w:val="ConsPlusTitle"/>
        <w:jc w:val="both"/>
      </w:pPr>
    </w:p>
    <w:p w:rsidR="001666CB" w:rsidRDefault="001666CB">
      <w:pPr>
        <w:pStyle w:val="ConsPlusTitle"/>
        <w:jc w:val="center"/>
      </w:pPr>
      <w:r>
        <w:t>ОБ УТВЕРЖДЕНИИ ПОРЯДКА ФОРМИРОВАНИЯ, ВЕДЕНИЯ, ЕЖЕГОДНОГО</w:t>
      </w:r>
    </w:p>
    <w:p w:rsidR="001666CB" w:rsidRDefault="001666CB">
      <w:pPr>
        <w:pStyle w:val="ConsPlusTitle"/>
        <w:jc w:val="center"/>
      </w:pPr>
      <w:r>
        <w:t>ДОПОЛНЕНИЯ И ОПУБЛИКОВАНИЯ ПЕРЕЧНЯ ИМУЩЕСТВА ГОРОДСКОГО</w:t>
      </w:r>
    </w:p>
    <w:p w:rsidR="001666CB" w:rsidRDefault="001666CB">
      <w:pPr>
        <w:pStyle w:val="ConsPlusTitle"/>
        <w:jc w:val="center"/>
      </w:pPr>
      <w:r>
        <w:t>ОКРУГА ЖИГУЛЕВСК, СВОБОДНОГО ОТ ПРАВ ТРЕТЬИХ ЛИЦ,</w:t>
      </w:r>
    </w:p>
    <w:p w:rsidR="001666CB" w:rsidRDefault="001666CB">
      <w:pPr>
        <w:pStyle w:val="ConsPlusTitle"/>
        <w:jc w:val="center"/>
      </w:pPr>
      <w:proofErr w:type="gramStart"/>
      <w:r>
        <w:t>ПРЕДНАЗНАЧЕННОГО ДЛЯ ПРЕДОСТАВЛЕНИЯ ВО ВЛАДЕНИЕ И (ИЛИ)</w:t>
      </w:r>
      <w:proofErr w:type="gramEnd"/>
    </w:p>
    <w:p w:rsidR="001666CB" w:rsidRDefault="001666CB">
      <w:pPr>
        <w:pStyle w:val="ConsPlusTitle"/>
        <w:jc w:val="center"/>
      </w:pPr>
      <w:r>
        <w:t>ПОЛЬЗОВАНИЕ СУБЪЕКТАМ МАЛОГО И СРЕДНЕГО ПРЕДПРИНИМАТЕЛЬСТВА</w:t>
      </w:r>
    </w:p>
    <w:p w:rsidR="001666CB" w:rsidRDefault="001666CB">
      <w:pPr>
        <w:pStyle w:val="ConsPlusTitle"/>
        <w:jc w:val="center"/>
      </w:pPr>
      <w:r>
        <w:t>И ОРГАНИЗАЦИЯМ, ОБРАЗУЮЩИМ ИНФРАСТРУКТУРУ ПОДДЕРЖКИ</w:t>
      </w:r>
    </w:p>
    <w:p w:rsidR="001666CB" w:rsidRDefault="001666CB">
      <w:pPr>
        <w:pStyle w:val="ConsPlusTitle"/>
        <w:jc w:val="center"/>
      </w:pPr>
      <w:r>
        <w:t>СУБЪЕКТОВ МАЛОГО И СРЕДНЕГО ПРЕДПРИНИМАТЕЛЬСТВА И ФИЗИЧЕСКИМ ЛИЦАМ, НЕ ЯВЛЯЮЩИМИСЯ ИНДИВИДУАЛЬНЫМИ ПРЕДПРИНИМАТЕЛЯМИ И ПРИМЕНЯЮЩИМИ СПЕЦИАЛЬНЫЙ НАЛОГОВЫЙ</w:t>
      </w:r>
      <w:r>
        <w:tab/>
        <w:t xml:space="preserve"> РЕЖИМ «НАЛОГ НА ПРОФЕССИОНАЛЬНЫЙ ДОХОД»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r w:rsidRPr="001666CB">
        <w:t>законом</w:t>
      </w:r>
      <w:r>
        <w:t xml:space="preserve"> от 24.07.2007 N 209-ФЗ "О развитии малого и среднего предпринимательства в Российской Федерации", Федеральным </w:t>
      </w:r>
      <w:r w:rsidRPr="001666CB">
        <w:t>законом</w:t>
      </w:r>
      <w:r>
        <w:t xml:space="preserve">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Федеральным </w:t>
      </w:r>
      <w:r w:rsidRPr="001666CB">
        <w:t>законом</w:t>
      </w:r>
      <w:r>
        <w:t xml:space="preserve"> от</w:t>
      </w:r>
      <w:proofErr w:type="gramEnd"/>
      <w:r>
        <w:t xml:space="preserve"> </w:t>
      </w:r>
      <w:proofErr w:type="gramStart"/>
      <w:r>
        <w:t xml:space="preserve">03.07.2018 N 185-ФЗ "О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предпринимательства", </w:t>
      </w:r>
      <w:r w:rsidRPr="001666CB">
        <w:t>Методикой</w:t>
      </w:r>
      <w:r>
        <w:t xml:space="preserve"> расчета размера арендной платы за пользование муниципальным имуществом городского округа Жигулевск, утвержденной постановлением мэра городского округа Жигулевск от 10.10.2008 N 1841, </w:t>
      </w:r>
      <w:r w:rsidRPr="001666CB">
        <w:t>Уставом</w:t>
      </w:r>
      <w:r>
        <w:t xml:space="preserve"> городского округа Жигулевск Самарской области постановляю:</w:t>
      </w:r>
      <w:proofErr w:type="gramEnd"/>
    </w:p>
    <w:p w:rsidR="001666CB" w:rsidRDefault="001666CB">
      <w:pPr>
        <w:pStyle w:val="ConsPlusNormal"/>
        <w:spacing w:before="220"/>
        <w:ind w:firstLine="540"/>
        <w:jc w:val="both"/>
      </w:pPr>
      <w:r>
        <w:t>1. Утвердить:</w:t>
      </w:r>
    </w:p>
    <w:p w:rsidR="001666CB" w:rsidRDefault="001666CB" w:rsidP="001666CB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1.1. </w:t>
      </w:r>
      <w:proofErr w:type="gramStart"/>
      <w:r w:rsidRPr="001666CB">
        <w:t>Порядок</w:t>
      </w:r>
      <w:r>
        <w:t xml:space="preserve"> формирования, ведения, обязательного опубликования Перечня имущества городского округа Жигулевск, предназначенного для предоставления во владение и (или) пользование на долгосрочной основе субъектам малого и среднего предпринимательства,</w:t>
      </w:r>
      <w:r w:rsidRPr="001666CB">
        <w:rPr>
          <w:rFonts w:ascii="Calibri" w:hAnsi="Calibri" w:cs="Calibri"/>
        </w:rPr>
        <w:t xml:space="preserve"> </w:t>
      </w:r>
      <w:r>
        <w:t xml:space="preserve">и организациям, образующим инфраструктуру поддержки субъектов малого и среднего предпринимательства, </w:t>
      </w:r>
      <w:r>
        <w:rPr>
          <w:rFonts w:ascii="Calibri" w:hAnsi="Calibri" w:cs="Calibri"/>
        </w:rPr>
        <w:t xml:space="preserve">физических лиц, применяющих специальный налоговый режим </w:t>
      </w:r>
      <w:r>
        <w:t>(далее - Перечень) согласно приложению N 1 к настоящему Постановлению.</w:t>
      </w:r>
      <w:proofErr w:type="gramEnd"/>
    </w:p>
    <w:p w:rsidR="001666CB" w:rsidRPr="001666CB" w:rsidRDefault="001666CB">
      <w:pPr>
        <w:pStyle w:val="ConsPlusNormal"/>
        <w:spacing w:before="220"/>
        <w:ind w:firstLine="540"/>
        <w:jc w:val="both"/>
        <w:rPr>
          <w:rFonts w:asciiTheme="minorHAnsi" w:eastAsiaTheme="minorHAnsi" w:hAnsiTheme="minorHAnsi" w:cstheme="minorBidi"/>
          <w:lang w:eastAsia="en-US"/>
        </w:rPr>
      </w:pPr>
      <w:r w:rsidRPr="001666CB">
        <w:rPr>
          <w:rFonts w:asciiTheme="minorHAnsi" w:eastAsiaTheme="minorHAnsi" w:hAnsiTheme="minorHAnsi" w:cstheme="minorBidi"/>
          <w:lang w:eastAsia="en-US"/>
        </w:rPr>
        <w:t>1.2. Форму Перечня согласно приложению N 2 к настоящему Постановлению.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2. Признать утратившими силу следующие муниципальные правовые акты: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2.1. </w:t>
      </w:r>
      <w:proofErr w:type="gramStart"/>
      <w:r>
        <w:t>Постановление администрации городского округа Жигулевск от 05.02.2014 N 003нпа "Об утверждении Порядка формирования, ведения, обязательного опубликования перечня имущества городского округа Жигулевск, свободного от прав третьих лиц, используемого в целях предоставления его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предпринимательства".</w:t>
      </w:r>
      <w:proofErr w:type="gramEnd"/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2.2. </w:t>
      </w:r>
      <w:proofErr w:type="gramStart"/>
      <w:r>
        <w:t>Постановление администрации городского округа Жигулевск от 27.02.2017 N 19нпа "О внесении изменений в Порядок формирования, ведения, обязательного опубликования перечня имущества городского округа Жигулевск, свободного от прав третьих лиц, используемого в целях предоставления его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предпринимательства".</w:t>
      </w:r>
      <w:proofErr w:type="gramEnd"/>
    </w:p>
    <w:p w:rsidR="001666CB" w:rsidRDefault="001666CB">
      <w:pPr>
        <w:pStyle w:val="ConsPlusNormal"/>
        <w:spacing w:before="220"/>
        <w:ind w:firstLine="540"/>
        <w:jc w:val="both"/>
      </w:pPr>
      <w:r>
        <w:lastRenderedPageBreak/>
        <w:t xml:space="preserve">2.3. </w:t>
      </w:r>
      <w:proofErr w:type="gramStart"/>
      <w:r>
        <w:t>Постановление администрации городского округа Жигулевск от 27.04.2017 N 34нпа "О внесении изменений в Порядок формирования, ведения, обязательного опубликования перечня имущества городского округа Жигулевск, свободного от прав третьих лиц, используемого в целях предоставления его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предпринимательства".</w:t>
      </w:r>
      <w:proofErr w:type="gramEnd"/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3. Определить комитет по управлению муниципальным имуществом администрации городского округа Жигулевск ответственным </w:t>
      </w:r>
      <w:proofErr w:type="gramStart"/>
      <w:r>
        <w:t>по</w:t>
      </w:r>
      <w:proofErr w:type="gramEnd"/>
      <w:r>
        <w:t>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3.1. Формированию, ведению, ежегодному дополнению, а также опубликованию Перечня.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3.2. Взаимодействию с акционерным обществом "Федеральная корпорация по развитию малого и среднего предпринимательства".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4. Опубликовать настоящее Постановление в средствах массовой информации.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5. Настоящее Постановление вступает в силу со дня его официального опубликования.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городского округа Жигулевск по муниципальному имуществу и земельным отношениям </w:t>
      </w:r>
      <w:proofErr w:type="spellStart"/>
      <w:r>
        <w:t>Балахонова</w:t>
      </w:r>
      <w:proofErr w:type="spellEnd"/>
      <w:r>
        <w:t xml:space="preserve"> С.С.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right"/>
      </w:pPr>
      <w:r>
        <w:t>Глава</w:t>
      </w:r>
    </w:p>
    <w:p w:rsidR="001666CB" w:rsidRDefault="001666CB">
      <w:pPr>
        <w:pStyle w:val="ConsPlusNormal"/>
        <w:jc w:val="right"/>
      </w:pPr>
      <w:r>
        <w:t>городского округа</w:t>
      </w:r>
    </w:p>
    <w:p w:rsidR="001666CB" w:rsidRDefault="001666CB">
      <w:pPr>
        <w:pStyle w:val="ConsPlusNormal"/>
        <w:jc w:val="right"/>
      </w:pPr>
      <w:r>
        <w:t>В.Я.КЛАССЕН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  <w:r>
        <w:lastRenderedPageBreak/>
        <w:t>Приложение N 1</w:t>
      </w:r>
    </w:p>
    <w:p w:rsidR="001666CB" w:rsidRDefault="001666CB">
      <w:pPr>
        <w:pStyle w:val="ConsPlusNormal"/>
        <w:jc w:val="right"/>
      </w:pPr>
      <w:r>
        <w:t>к Постановлению</w:t>
      </w:r>
    </w:p>
    <w:p w:rsidR="001666CB" w:rsidRDefault="001666CB">
      <w:pPr>
        <w:pStyle w:val="ConsPlusNormal"/>
        <w:jc w:val="right"/>
      </w:pPr>
      <w:r>
        <w:t xml:space="preserve">администрации </w:t>
      </w:r>
      <w:proofErr w:type="gramStart"/>
      <w:r>
        <w:t>городского</w:t>
      </w:r>
      <w:proofErr w:type="gramEnd"/>
    </w:p>
    <w:p w:rsidR="001666CB" w:rsidRDefault="001666CB">
      <w:pPr>
        <w:pStyle w:val="ConsPlusNormal"/>
        <w:jc w:val="right"/>
      </w:pPr>
      <w:r>
        <w:t>округа Жигулевск</w:t>
      </w:r>
    </w:p>
    <w:p w:rsidR="001666CB" w:rsidRDefault="001666CB">
      <w:pPr>
        <w:pStyle w:val="ConsPlusNormal"/>
        <w:jc w:val="right"/>
      </w:pPr>
      <w:r>
        <w:t>от 24 августа 2018 г. N 43нпа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Title"/>
        <w:jc w:val="center"/>
      </w:pPr>
      <w:bookmarkStart w:id="0" w:name="P44"/>
      <w:bookmarkEnd w:id="0"/>
      <w:r>
        <w:t>ПОРЯДОК</w:t>
      </w:r>
    </w:p>
    <w:p w:rsidR="001666CB" w:rsidRDefault="001666CB">
      <w:pPr>
        <w:pStyle w:val="ConsPlusTitle"/>
        <w:jc w:val="center"/>
      </w:pPr>
      <w:r>
        <w:t>ФОРМИРОВАНИЯ, ВЕДЕНИЯ, ЕЖЕГОДНОГО ДОПОЛНЕНИЯ И ОПУБЛИКОВАНИЯ</w:t>
      </w:r>
    </w:p>
    <w:p w:rsidR="001666CB" w:rsidRDefault="001666CB">
      <w:pPr>
        <w:pStyle w:val="ConsPlusTitle"/>
        <w:jc w:val="center"/>
      </w:pPr>
      <w:r>
        <w:t>ПЕРЕЧНЯ ИМУЩЕСТВА ГОРОДСКОГО ОКРУГА ЖИГУЛЕВСК, СВОБОДНОГО</w:t>
      </w:r>
    </w:p>
    <w:p w:rsidR="001666CB" w:rsidRDefault="001666CB">
      <w:pPr>
        <w:pStyle w:val="ConsPlusTitle"/>
        <w:jc w:val="center"/>
      </w:pPr>
      <w:r>
        <w:t xml:space="preserve">ОТ ПРАВ ТРЕТЬИХ ЛИЦ, ПРЕДНАЗНАЧЕННОГО ДЛЯ ПРЕДОСТАВЛЕНИЯ </w:t>
      </w:r>
      <w:proofErr w:type="gramStart"/>
      <w:r>
        <w:t>ВО</w:t>
      </w:r>
      <w:proofErr w:type="gramEnd"/>
    </w:p>
    <w:p w:rsidR="001666CB" w:rsidRDefault="001666CB">
      <w:pPr>
        <w:pStyle w:val="ConsPlusTitle"/>
        <w:jc w:val="center"/>
      </w:pPr>
      <w:r>
        <w:t>ВЛАДЕНИЕ И (ИЛИ) ПОЛЬЗОВАНИЕ СУБЪЕКТАМ МАЛОГО И СРЕДНЕГО</w:t>
      </w:r>
    </w:p>
    <w:p w:rsidR="001666CB" w:rsidRDefault="001666CB">
      <w:pPr>
        <w:pStyle w:val="ConsPlusTitle"/>
        <w:jc w:val="center"/>
      </w:pPr>
      <w:r>
        <w:t>ПРЕДПРИНИМАТЕЛЬСТВА И ОРГАНИЗАЦИЯМ, ОБРАЗУЮЩИМ</w:t>
      </w:r>
    </w:p>
    <w:p w:rsidR="001666CB" w:rsidRDefault="001666CB">
      <w:pPr>
        <w:pStyle w:val="ConsPlusTitle"/>
        <w:jc w:val="center"/>
      </w:pPr>
      <w:r>
        <w:t>ИНФРАСТРУКТУРУ ПОДДЕРЖКИ СУБЪЕКТОВ МАЛОГО И СРЕДНЕГО</w:t>
      </w:r>
    </w:p>
    <w:p w:rsidR="00E9647F" w:rsidRDefault="001666CB">
      <w:pPr>
        <w:pStyle w:val="ConsPlusTitle"/>
        <w:jc w:val="center"/>
      </w:pPr>
      <w:r>
        <w:t>ПРЕДПРИНИМАТЕЛЬСТВА</w:t>
      </w:r>
      <w:r w:rsidR="00E9647F">
        <w:t>, ФИЗИЧЕСКИХ ЛИЦ, ПРИМЕНЯЮЩИХ</w:t>
      </w:r>
    </w:p>
    <w:p w:rsidR="001666CB" w:rsidRDefault="00E9647F">
      <w:pPr>
        <w:pStyle w:val="ConsPlusTitle"/>
        <w:jc w:val="center"/>
      </w:pPr>
      <w:r>
        <w:t xml:space="preserve"> СПЕЦИАЛЬНЫЙ НАЛОГОВЫЙ РЕЖИМ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Title"/>
        <w:jc w:val="center"/>
        <w:outlineLvl w:val="1"/>
      </w:pPr>
      <w:r>
        <w:t>1. Общие положения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ind w:firstLine="540"/>
        <w:jc w:val="both"/>
      </w:pPr>
      <w:r>
        <w:t xml:space="preserve">1.1. </w:t>
      </w:r>
      <w:proofErr w:type="gramStart"/>
      <w:r>
        <w:t xml:space="preserve">Настоящий Порядок определяет процедуру формирования, ведения, ежегодного дополнения и опубликования Перечня муниципального имущества городского округа Жигулевск, предусмотренного </w:t>
      </w:r>
      <w:r w:rsidRPr="001666CB">
        <w:t>частью 4 статьи 18</w:t>
      </w:r>
      <w:r>
        <w:t xml:space="preserve"> Федерального закона от 24.07.2007 N 209-ФЗ "О развитии малого и среднего предпринимательства в Российской Федерации" (далее - Перечень), свободного от прав третьих лиц, состав информации, подлежащий включению в Перечень в целях предоставления имущества во владение и (или) пользование на долгосрочной</w:t>
      </w:r>
      <w:proofErr w:type="gramEnd"/>
      <w:r>
        <w:t xml:space="preserve"> </w:t>
      </w:r>
      <w:proofErr w:type="gramStart"/>
      <w:r>
        <w:t>основе (в том числе по льготным ставкам арендной платы для субъектов малого и среднего предпринимательства,</w:t>
      </w:r>
      <w:r w:rsidR="00E9647F">
        <w:t xml:space="preserve"> физических лиц, применяющих</w:t>
      </w:r>
      <w:r w:rsidR="00CD1950">
        <w:t xml:space="preserve"> специальный налоговый режим,</w:t>
      </w:r>
      <w:r w:rsidR="00E9647F">
        <w:t xml:space="preserve"> </w:t>
      </w:r>
      <w:r>
        <w:t>занимающихся социально значимыми видами деятельности, иными установленными федеральными программами развития субъектов малого и среднего предпринимательства,</w:t>
      </w:r>
      <w:r w:rsidR="00CD1950">
        <w:t xml:space="preserve"> физических лиц, применяющих специальный налоговый режим,</w:t>
      </w:r>
      <w:r>
        <w:t xml:space="preserve"> региональными программами развития субъектов малого и среднего предпринимательства,</w:t>
      </w:r>
      <w:r w:rsidR="00CD1950" w:rsidRPr="00CD1950">
        <w:t xml:space="preserve"> </w:t>
      </w:r>
      <w:r w:rsidR="00CD1950">
        <w:t>физических лиц, применяющих специальный налоговый режим,</w:t>
      </w:r>
      <w:r>
        <w:t xml:space="preserve"> муниципальными программами развития субъектов</w:t>
      </w:r>
      <w:proofErr w:type="gramEnd"/>
      <w:r>
        <w:t xml:space="preserve"> малого и среднего предпринимательства</w:t>
      </w:r>
      <w:r w:rsidR="00CD1950">
        <w:t>,</w:t>
      </w:r>
      <w:r w:rsidR="00CD1950" w:rsidRPr="00CD1950">
        <w:t xml:space="preserve"> </w:t>
      </w:r>
      <w:r w:rsidR="00CD1950">
        <w:t>физических лиц, применяющих специальный налоговый режим,</w:t>
      </w:r>
      <w:r>
        <w:t xml:space="preserve"> приоритетными видами деятельности) субъектам малого и среднего предпринимательства</w:t>
      </w:r>
      <w:r w:rsidR="00CD1950">
        <w:t>, физическим лицам, применяющих специальный налоговый режим,</w:t>
      </w:r>
      <w:r>
        <w:t xml:space="preserve"> и организациям, образующим инфраструктуру поддержки субъектов малого и среднего предпринимательства</w:t>
      </w:r>
      <w:r w:rsidR="00CD1950">
        <w:t>, физических лиц, применяющих специальный налоговый режим</w:t>
      </w:r>
      <w:r>
        <w:t>.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Title"/>
        <w:jc w:val="center"/>
        <w:outlineLvl w:val="1"/>
      </w:pPr>
      <w:r>
        <w:t>2. Цели создания и основные принципы формирования, ведения,</w:t>
      </w:r>
    </w:p>
    <w:p w:rsidR="001666CB" w:rsidRDefault="001666CB">
      <w:pPr>
        <w:pStyle w:val="ConsPlusTitle"/>
        <w:jc w:val="center"/>
      </w:pPr>
      <w:r>
        <w:t>ежегодного дополнения и опубликования Перечня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ind w:firstLine="540"/>
        <w:jc w:val="both"/>
      </w:pPr>
      <w:r>
        <w:t xml:space="preserve">2.1. </w:t>
      </w:r>
      <w:proofErr w:type="gramStart"/>
      <w:r>
        <w:t>Перечень представляет собой реестр объектов муниципального имущества городского округа Жигулевск,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</w:t>
      </w:r>
      <w:r w:rsidR="00D46A0E">
        <w:t>, физических лиц, применяющих специальный налоговый режим</w:t>
      </w:r>
      <w:r>
        <w:t xml:space="preserve">) и предусмотренного </w:t>
      </w:r>
      <w:r w:rsidRPr="001666CB">
        <w:t>частью</w:t>
      </w:r>
      <w:r>
        <w:rPr>
          <w:color w:val="0000FF"/>
        </w:rPr>
        <w:t xml:space="preserve"> </w:t>
      </w:r>
      <w:r w:rsidRPr="001666CB">
        <w:t>1 статьи 18</w:t>
      </w:r>
      <w:r>
        <w:t xml:space="preserve"> Федерального закона от 24.07.2007 N 209-ФЗ "О развитии малого и среднего предпринимательства в Российской Федерации", которые</w:t>
      </w:r>
      <w:proofErr w:type="gramEnd"/>
      <w:r>
        <w:t xml:space="preserve"> </w:t>
      </w:r>
      <w:proofErr w:type="gramStart"/>
      <w:r>
        <w:t>могут быть предоставлены во владение и (или) пользование на долгосрочной основе субъектам малого и среднего предпринимательства,</w:t>
      </w:r>
      <w:r w:rsidR="00D46A0E">
        <w:t xml:space="preserve"> физическим лицам, применяющим специальный налоговый режим,</w:t>
      </w:r>
      <w:r>
        <w:t xml:space="preserve"> а также отчуждены на возмездной основе в собственность субъектов малого и среднего предпринимательства в соответствии с Федеральным </w:t>
      </w:r>
      <w:r w:rsidRPr="001666CB">
        <w:t>законом</w:t>
      </w:r>
      <w:r>
        <w:t xml:space="preserve">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</w:t>
      </w:r>
      <w:proofErr w:type="gramEnd"/>
      <w:r>
        <w:t xml:space="preserve"> и арендуемого субъектами малого и среднего предпринимательства, и о внесении изменений в отдельные законодательные акты Российской Федерации", и в случаях, указанных в </w:t>
      </w:r>
      <w:r w:rsidRPr="001666CB">
        <w:t>подпунктах 6</w:t>
      </w:r>
      <w:r>
        <w:t xml:space="preserve">, </w:t>
      </w:r>
      <w:hyperlink r:id="rId4">
        <w:r w:rsidRPr="001666CB">
          <w:t>8</w:t>
        </w:r>
      </w:hyperlink>
      <w:r>
        <w:t xml:space="preserve">, и </w:t>
      </w:r>
      <w:r w:rsidRPr="001666CB">
        <w:t>9 пункта 2 статьи 39.3</w:t>
      </w:r>
      <w:r>
        <w:t xml:space="preserve"> Земельного кодекса Российской Федерации.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2.1.1. Определить социально значимые виды деятельности для субъектов малого и среднего предпринимательства</w:t>
      </w:r>
      <w:r w:rsidR="00D46A0E">
        <w:t>, физических лиц, применяющих специальный налоговый режим,</w:t>
      </w:r>
      <w:r>
        <w:t xml:space="preserve"> в целях предоставления по льготным ставкам арендной платы муниципального имущества: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все виды производства, в том числе производство сельскохозяйственной продукции;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перерабатывающая промышленность;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инновационная сфера, внедрение новых технологий и изобретений;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строительство и стройиндустрия;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реставрация, капитальный ремонт объектов жилого фонда;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сбор, вывоз, утилизация отходов;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оказание коммунальных услуг и благоустройство территории городского округа;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бытовые услуги населению;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медицинское обслуживание населения и оздоровительная деятельность;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развитие сферы туризма и отдыха;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общественное питание;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оказание услуг управляющей организации по управлению жилищным фондом;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театры, кинотеатры, музеи, библиотеки, спортивные школы, дневной уход за детьми (детские ясли, сады), организация развивающих занятий для детей дошкольного возраста и детей с отклонением в развитии, детей-инвалидов;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редакции средств массовой информации, издательства; организации, осуществляющие розничную торговлю товарами для детей; магазины, осуществляющие розничную торговлю книгопечатной продукцией.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2.2. Формирование Перечня осуществляется в целях: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2.2.1. Предоставления имущества, принадлежащего на праве собственности городскому округу Жигулевск (далее - имущество), во владение и (или) пользование на долгосрочной основе (в том числе по льготным ставкам арендной платы) субъектам малого и среднего предпринимательства</w:t>
      </w:r>
      <w:r w:rsidR="00D46A0E">
        <w:t>, физическим лицам, применяющим специальный налоговый режим</w:t>
      </w:r>
      <w:r>
        <w:t>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2.2.2. </w:t>
      </w:r>
      <w:proofErr w:type="gramStart"/>
      <w:r>
        <w:t>Расширение доступности субъектов малого и среднего предпринимательства</w:t>
      </w:r>
      <w:r w:rsidR="00256250">
        <w:t>, физических лиц, применяющих специальный налоговый режим,</w:t>
      </w:r>
      <w:r>
        <w:t xml:space="preserve"> к информации об имуществе, подлежащем предоставлению им во владение и (или) пользование на долгосрочной основе (в том числе по льготным ставкам арендной платы) в рамках оказания имущественной поддержки, а также для организации передачи включенного в Перечень имущества указанным лицам.</w:t>
      </w:r>
      <w:proofErr w:type="gramEnd"/>
    </w:p>
    <w:p w:rsidR="001666CB" w:rsidRDefault="001666CB">
      <w:pPr>
        <w:pStyle w:val="ConsPlusNormal"/>
        <w:spacing w:before="220"/>
        <w:ind w:firstLine="540"/>
        <w:jc w:val="both"/>
      </w:pPr>
      <w:r>
        <w:t>2.2.3. Реализация полномочий городского округа Жигулевск по вопросам развития малого и среднего предпринимательства.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2.2.4. Повышение эффективности управления имуществом, находящимся в собственности городского округа Жигулевск.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2.3. Формирование и ведение Перечня основывается на следующих основных принципах: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lastRenderedPageBreak/>
        <w:t>2.3.1. Достоверность данных об имуществе, включенном в Перечень.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2.3.2. Открытость и доступность сведений об имуществе в Перечне.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2.3.3. Ежегодная актуализация Перечня (до 1 ноября текущего года), осуществляемая на основе предложений.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2.3.4. Взаимодействие с общественными организациями, выражающими интересы субъектов малого и среднего предпринимательства, </w:t>
      </w:r>
      <w:r w:rsidR="00256250">
        <w:t xml:space="preserve">физических лиц, применяющих специальный налоговый режим, </w:t>
      </w:r>
      <w:r>
        <w:t>институтами развития в сфере малого и среднего предпринимательства в ходе формирования и дополнения Перечня.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2.4. Использование имущества, включенного в Перечень, осуществляется только в целях предоставления его во владение и (или) использование субъектами малого и среднего предпринимательства</w:t>
      </w:r>
      <w:r w:rsidR="00256250">
        <w:t>, физическими лицами, применяющими специальный налоговый режим</w:t>
      </w:r>
      <w:proofErr w:type="gramStart"/>
      <w:r w:rsidR="00256250">
        <w:t>,</w:t>
      </w:r>
      <w:r>
        <w:t>.</w:t>
      </w:r>
      <w:proofErr w:type="gramEnd"/>
    </w:p>
    <w:p w:rsidR="001666CB" w:rsidRDefault="001666CB">
      <w:pPr>
        <w:pStyle w:val="ConsPlusNormal"/>
        <w:spacing w:before="220"/>
        <w:ind w:firstLine="540"/>
        <w:jc w:val="both"/>
      </w:pPr>
      <w:proofErr w:type="gramStart"/>
      <w:r>
        <w:t xml:space="preserve">Запрещается продажа муниципального имущества, включенного в Перечень,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</w:t>
      </w:r>
      <w:r w:rsidRPr="001666CB">
        <w:t>законом</w:t>
      </w:r>
      <w:r>
        <w:t xml:space="preserve"> от 22.07.2008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</w:t>
      </w:r>
      <w:proofErr w:type="gramEnd"/>
      <w:r>
        <w:t xml:space="preserve"> Российской Федерации" и в случаях, указанных в </w:t>
      </w:r>
      <w:hyperlink r:id="rId5">
        <w:r w:rsidRPr="001666CB">
          <w:t>подпунктах 6</w:t>
        </w:r>
      </w:hyperlink>
      <w:r>
        <w:t xml:space="preserve">, </w:t>
      </w:r>
      <w:hyperlink r:id="rId6">
        <w:r w:rsidRPr="001666CB">
          <w:t>8</w:t>
        </w:r>
      </w:hyperlink>
      <w:r>
        <w:t xml:space="preserve">, и </w:t>
      </w:r>
      <w:hyperlink r:id="rId7">
        <w:r w:rsidRPr="001666CB">
          <w:t>9 пункта 2 статьи 39.3</w:t>
        </w:r>
      </w:hyperlink>
      <w:r>
        <w:t xml:space="preserve"> Земельного кодекса Российской Федерации. </w:t>
      </w:r>
      <w:proofErr w:type="gramStart"/>
      <w:r>
        <w:t>В отношении указанного имущества запрещаются также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деятельности, передача третьим лицам прав и обязанностей по договорам аренды такого имущества (перенаем), передача в субаренду, за исключением предоставления такого имущества в субаренду субъектам малого и среднего предпринимательства организациями, образующими инфраструктуру</w:t>
      </w:r>
      <w:proofErr w:type="gramEnd"/>
      <w:r>
        <w:t xml:space="preserve"> поддержки субъектов малого и среднего предпринимательства, и в случае, если в субаренду предоставляется имущество, предусмотренное </w:t>
      </w:r>
      <w:hyperlink r:id="rId8">
        <w:r w:rsidRPr="001666CB">
          <w:t>пунктом 14 части 1 статьи 17.1</w:t>
        </w:r>
      </w:hyperlink>
      <w:r>
        <w:t xml:space="preserve"> Федерального закона от 26.07.2006 N 135-ФЗ "О защите конкуренции".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Title"/>
        <w:jc w:val="center"/>
        <w:outlineLvl w:val="1"/>
      </w:pPr>
      <w:r>
        <w:t>3. Формирование, ведение и ежегодное дополнение Перечня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ind w:firstLine="540"/>
        <w:jc w:val="both"/>
      </w:pPr>
      <w:r>
        <w:t>3.1. Перечень, изменения и ежегодное дополнение в него утверждаются постановлением администрации городского округа Жигулевск.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Формирование Перечня, рассмотрение предложений по включению в Перечень и (или) исключению муниципального имущества из Перечня осуществляется комитетом по управлению муниципальным имуществом администрации городского округа Жигулевск (далее - Комитет).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Перечень формируется Комитетом самостоятельно.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3.2. Перечень формируется в виде информационной базы данных, содержащих объекты учета.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3.3. Ведение Перечня осуществляется Комитетом в электронной форме.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3.4. Комитет представляет в министерство имущественных отношений Самарской области: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1) сведения о перечнях муниципального имущества - в течение 10 рабочих дней со дня их утверждения;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2) сведения об изменениях, внесенных в перечни муниципального имущества, в том числе о </w:t>
      </w:r>
      <w:r>
        <w:lastRenderedPageBreak/>
        <w:t>ежегодных дополнениях таких перечней муниципальным имуществом, - в течение 10 рабочих дней со дня их утверждения, но не позднее 5 ноября текущего года.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" w:name="P99"/>
      <w:bookmarkEnd w:id="1"/>
      <w:r>
        <w:t>3.5. В Перечень вносятся сведения об имуществе, соответствующем следующим критериям: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3.5.1. Муниципальное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</w:t>
      </w:r>
      <w:r w:rsidR="00256250">
        <w:t>, физических лиц, применяющих специальный налоговый режим</w:t>
      </w:r>
      <w:r>
        <w:t>).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3.5.2. Муниципальное имущество не ограничено в обороте, за исключением случаев установленных законом или иными нормативными правовыми актами.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3.5.3. Муниципальное имущество не является объектом религиозного назначения.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3.5.4. Муниципальное имущество не является объектом незавершенного строительства.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3.5.5. Муниципальное имущество не включено в прогнозный план приватизации муниципального имущества городского округа Жигулевск.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3.5.6. Муниципальное имущество не признано аварийным и подлежащим сносу или реконструкции.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3.5.7. Муниципальное имущество не относится к жилому фонду.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3.6. Виды имущества, включаемые в перечень: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3.6.1. Оборудование, машины, механизмы, установки, транспортные средства, инвентарь, инструменты, пригодные к эксплуатации по назначению с учетом их технического состояния и морального износа.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3.6.2. Объекты недвижимого имущества, подключенные к сетям инженерно-технического обеспечения (или готовые для подключения) и имеющие подъездные пути.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3.6.3. Объекты недвижимого имущества, планируемые к использованию под административные, торговые, офисные, производственные и иные цели.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3.6.4. Земельные участки, в том числе из состава земель сельскохозяйственного назначения, а также земельные участки, государственная собственность на которые не разграничена.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Виды разрешенного использования, функциональное и территориальное зонирование, установленные в отношении земельных участков, на которых расположены включаемые в Перечень объекты недвижимого имущества, должны предусматривать их использование для размещения указанных объектов.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3.6.5. Имущество, закрепленное на праве хозяйственного ведения за муниципальным унитарным предприятием, на праве оперативного управления за муниципальным учреждением (далее - балансодержатель) и отвечающего критериям, в отношении которого имеется предложение балансодержателя, согласованное главой городского округа Жигулевск, о включении имущества в Перечень.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3.6.6. Инвестиционные площадки.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2" w:name="P115"/>
      <w:bookmarkEnd w:id="2"/>
      <w:r>
        <w:t xml:space="preserve">3.7. </w:t>
      </w:r>
      <w:proofErr w:type="gramStart"/>
      <w:r>
        <w:t xml:space="preserve">Внесение сведений об имуществе в Перечень (в том числе ежегодное дополнение), а также исключение сведений об имуществе из Перечня осуществляется в виде постановления администрации городского округа Жигулевск на основе предложений субъектов малого и среднего предпринимательства, </w:t>
      </w:r>
      <w:r w:rsidR="00256250">
        <w:t xml:space="preserve">физических лиц, применяющих специальный налоговый режим, </w:t>
      </w:r>
      <w:r>
        <w:lastRenderedPageBreak/>
        <w:t>общественных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proofErr w:type="gramEnd"/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3.8. Рассмотрение Комитетом предложений, поступивших от лиц, указанных в </w:t>
      </w:r>
      <w:hyperlink w:anchor="P115">
        <w:r w:rsidRPr="001666CB">
          <w:t>пункте 3.7</w:t>
        </w:r>
      </w:hyperlink>
      <w:r>
        <w:t xml:space="preserve"> настоящего Порядка, осуществляется в течение 30 календарных дней со дня их поступления. По результатам рассмотрения Комитетом принимается одно из следующих решений: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3" w:name="P117"/>
      <w:bookmarkEnd w:id="3"/>
      <w:r>
        <w:t>3.8.1. О подготовке постановления администрации городского округа Жигулевск о включении сведений об имуществе, в отношении которого поступило предложение, в Перечень.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4" w:name="P118"/>
      <w:bookmarkEnd w:id="4"/>
      <w:r>
        <w:t>3.8.2. О подготовке постановления администрации городского округа Жигулевск об исключении сведений об имуществе, в отношении которого поступило предложение, из Перечня.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3.8.3. Об отказе в учете предложений.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3.9. Подготовка соответствующих нормативных правовых актов, перечисленных в </w:t>
      </w:r>
      <w:hyperlink w:anchor="P117">
        <w:r w:rsidRPr="001666CB">
          <w:t>подпунктах 3.8.1</w:t>
        </w:r>
      </w:hyperlink>
      <w:r>
        <w:t xml:space="preserve">, </w:t>
      </w:r>
      <w:hyperlink w:anchor="P118">
        <w:r w:rsidRPr="001666CB">
          <w:t>3.8.2 пункта 3.8</w:t>
        </w:r>
      </w:hyperlink>
      <w:r>
        <w:t xml:space="preserve"> настоящего Порядка, осуществляется Комитетом в течение 30 календарных дней со дня принятия соответствующего решения.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3.10. Решение об отказе в учете предложений о включении имущества в Перечень принимается в следующих случаях: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3.10.1. Имущество не соответствует критериям, установленным </w:t>
      </w:r>
      <w:hyperlink w:anchor="P99">
        <w:r w:rsidRPr="001666CB">
          <w:t>пунктом 3.5</w:t>
        </w:r>
      </w:hyperlink>
      <w:r>
        <w:t xml:space="preserve"> настоящего Порядка.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3.10.2.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уполномоченного органа, органа местного самоуправления, осуществляющего полномочия учредителя балансодержателя.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3.10.3. Индивидуально-определенные признаки движимого имущества не позволяют заключить в отношении него договор аренды или договор безвозмездного пользования.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3.11. В случае принятия решения об отказе в учете поступившего предложения Комитет направляет лицу, представившему предложение, мотивированный ответ о невозможности включений сведений об имуществе в Перечень.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3.12. Сведения о муниципальном имуществе могут быть исключены из Перечня, если: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3.12.1. В течение 2 лет </w:t>
      </w:r>
      <w:proofErr w:type="gramStart"/>
      <w:r>
        <w:t>со дня включения сведений о муниципальном имуществе в Перечень в отношении такого имущества от субъекта</w:t>
      </w:r>
      <w:proofErr w:type="gramEnd"/>
      <w:r>
        <w:t xml:space="preserve"> малого и среднего предпринимательства</w:t>
      </w:r>
      <w:r w:rsidR="00256250">
        <w:t>,</w:t>
      </w:r>
      <w:r w:rsidR="00256250" w:rsidRPr="00256250">
        <w:t xml:space="preserve"> </w:t>
      </w:r>
      <w:r w:rsidR="00256250">
        <w:t>физического лица, применяющего специальный налоговый режим,</w:t>
      </w:r>
      <w:r>
        <w:t xml:space="preserve"> не поступило: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ни одной заявки на участие в аукционе (конкурсе) на право заключения договора, предусматривающего переход прав владения и (или) пользования;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- ни одного заявления о предоставлении имущества, в отношении которого заключение указанного договора может быть осуществлено без проведения аукциона (конкурса) в случаях, предусмотренных Федеральным </w:t>
      </w:r>
      <w:hyperlink r:id="rId9">
        <w:r w:rsidRPr="001666CB">
          <w:t>законом</w:t>
        </w:r>
      </w:hyperlink>
      <w:r>
        <w:t xml:space="preserve"> от 26.07.2006 N 135-ФЗ "О защите конкуренции".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3.12.2. В отношении имущества, включенного в Перечень, принято решение о передаче в федеральную собственность или собственность Самарской области.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3.12.3. В случае возникновения у городского округа Жигулевск потребности в муниципальном имуществе, включенном в Перечень, для осуществления своих полномочий.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3.12.4. В случае прекращения права собственности городского округа Жигулевск на </w:t>
      </w:r>
      <w:r>
        <w:lastRenderedPageBreak/>
        <w:t>муниципальное имущество, включенное в Перечень.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3.12.5. В случае невозможности дальнейшего использования муниципального имущества, включенного в Перечень, ввиду его неудовлетворительного технического состояния, гибели или уничтожения.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3.12.6. В случае списания, гибели или утраты муниципального имущества.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3.12.7. Отсутствует согласие со стороны субъекта малого и среднего предпринимательства</w:t>
      </w:r>
      <w:r w:rsidR="00256250" w:rsidRPr="00256250">
        <w:t xml:space="preserve"> </w:t>
      </w:r>
      <w:r w:rsidR="00256250">
        <w:t>физического лица, применяющего специальный налоговый режим</w:t>
      </w:r>
      <w:r>
        <w:t>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характеристики имущества изменились таким образом, что имущество стало непригодным для использования субъектами малого и среднего предпринимательства по целевому назначению, имущество может быть сохранено в Перечне, при условии предоставления его субъектам малого и среднего предпринимательства на условиях, стимулирующих арендатора осуществить капитальный ремонт и (или) реконструкцию соответствующего объекта.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3.13. Ведение Перечня осуществляется Комитетом в электронном виде путем внесения записей о включении и (или) исключении данных о муниципальном имуществе в течение 2 рабочих дней со дня вступления в силу соответствующего постановления администрации городского округа Жигулевск.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3.14. В Перечень должны быть включены следующие сведения: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порядковый номер;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наименование имущества;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адрес с указанием района, улицы, номера дома (литеры), этажа, номера комнаты (в отношении недвижимого имущества);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площадь (в отношении недвижимого имущества);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год ввода в эксплуатацию (в отношении недвижимого имущества);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целевое назначение;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ограничения (обременения);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кадастровый номер (в отношении недвижимого имущества);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инвентарный номер (в отношении движимого имущества);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- наименование, дата и номер соответствующего постановления администрации городского округа Жигулевск о включении (исключении) муниципального имущества в Перечень.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В Перечень могут быть включены другие сведения, необходимые для индивидуализации имущества.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3.15. Комитет по запросу любого заинтересованного лица без взимания платы предоставляет информацию в форме выписки о наличии и составе муниципального имущества городского округа Жигулевск, включенного в Перечень, в течение 7 рабочих дней со дня регистрации в Комитете такого запроса.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Title"/>
        <w:jc w:val="center"/>
        <w:outlineLvl w:val="1"/>
      </w:pPr>
      <w:r>
        <w:t>4. Опубликование Перечня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ind w:firstLine="540"/>
        <w:jc w:val="both"/>
      </w:pPr>
      <w:r>
        <w:t xml:space="preserve">4.1. Постановление администрации городского округа Жигулевск об утверждении Перечня </w:t>
      </w:r>
      <w:r>
        <w:lastRenderedPageBreak/>
        <w:t>(внесении в него изменений, дополнений) подлежит официальному опубликованию в порядке, установленном для опубликования муниципальных правовых актов городского округа Жигулевск, и размещению на официальном сайте администрации городского округа Жигулевск в сети Интернет в течение 3 рабочих дней со дня его официального опубликования.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4.2. </w:t>
      </w:r>
      <w:proofErr w:type="gramStart"/>
      <w:r>
        <w:t>Перечень и внесенные в него изменения подлежат предоставлению в акционерное общество "Федеральная корпорация по развитию малого и среднего предпринимательства" в порядке, по форме и сроки, установленные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развития предпринимательской деятельности, в том числе среднего и малого бизнеса.</w:t>
      </w:r>
      <w:proofErr w:type="gramEnd"/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Title"/>
        <w:jc w:val="center"/>
        <w:outlineLvl w:val="1"/>
      </w:pPr>
      <w:r>
        <w:t>5. Заключительные положения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ind w:firstLine="540"/>
        <w:jc w:val="both"/>
      </w:pPr>
      <w:r>
        <w:t xml:space="preserve">5.1. Срок, на который заключаются договоры в отношении имущества, включенного в Перечень, должен составлять не менее чем пять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 Максимальный срок предоставления </w:t>
      </w:r>
      <w:proofErr w:type="spellStart"/>
      <w:proofErr w:type="gramStart"/>
      <w:r>
        <w:t>бизнес-инкубаторами</w:t>
      </w:r>
      <w:proofErr w:type="spellEnd"/>
      <w:proofErr w:type="gramEnd"/>
      <w:r>
        <w:t xml:space="preserve"> муниципального имущества в аренду (субаренду) субъектам малого и среднего предпринимательства</w:t>
      </w:r>
      <w:r w:rsidR="00256250">
        <w:t>,</w:t>
      </w:r>
      <w:r w:rsidR="00256250" w:rsidRPr="00256250">
        <w:t xml:space="preserve"> </w:t>
      </w:r>
      <w:r w:rsidR="00256250">
        <w:t>физическим лицам, применяющим специальный налоговый режим,</w:t>
      </w:r>
      <w:r>
        <w:t xml:space="preserve"> не должен превышать три года.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5.2. Муниципальное имущество, включенное в Перечень, передается на льготных условиях субъектам малого и среднего предпринимательства, </w:t>
      </w:r>
      <w:r w:rsidR="00256250">
        <w:t xml:space="preserve">физическим лицам, применяющих специальный налоговый режим, </w:t>
      </w:r>
      <w:r>
        <w:t xml:space="preserve">занимающихся социально значимыми видами деятельности, предусмотренных </w:t>
      </w:r>
      <w:r w:rsidRPr="001666CB">
        <w:t>Методикой р</w:t>
      </w:r>
      <w:r>
        <w:t>асчета размера арендной платы за пользование муниципальным имуществом городского округа Жигулевск, утвержденной постановлением мэра городского округа Жигулевск от 10.10.2008 N 1841. Указанное имущество должно использоваться по целевому назначению.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 xml:space="preserve">5.3. </w:t>
      </w:r>
      <w:proofErr w:type="gramStart"/>
      <w:r>
        <w:t xml:space="preserve">В случае создания в городском округе Жигулевск координационных или совещательных органов в области развития малого и среднего предпринимательства, оказание имущественной поддержки субъектам малого и среднего предпринимательства, </w:t>
      </w:r>
      <w:r w:rsidR="00256250">
        <w:t xml:space="preserve">физическим лицам, применяющим специальный налоговый режим, </w:t>
      </w:r>
      <w:r>
        <w:t>а также организациям, образующим инфраструктуру поддержки субъектов малого и среднего предпринимательства</w:t>
      </w:r>
      <w:r w:rsidR="00256250">
        <w:t>,</w:t>
      </w:r>
      <w:r w:rsidR="00256250" w:rsidRPr="00256250">
        <w:t xml:space="preserve"> </w:t>
      </w:r>
      <w:r w:rsidR="00256250">
        <w:t>физических лиц, применяющих специальный налоговый режим,</w:t>
      </w:r>
      <w:r>
        <w:t xml:space="preserve"> в виде передачи прав владения и (или) пользования муниципальным имуществом, включенным</w:t>
      </w:r>
      <w:proofErr w:type="gramEnd"/>
      <w:r>
        <w:t xml:space="preserve"> в перечень, на льготных условиях осуществляется с участием этих координационных или совещательных органов.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</w:p>
    <w:p w:rsidR="001666CB" w:rsidRDefault="001666CB">
      <w:pPr>
        <w:pStyle w:val="ConsPlusNormal"/>
        <w:jc w:val="right"/>
        <w:outlineLvl w:val="0"/>
      </w:pPr>
      <w:r>
        <w:t>Приложение N 2</w:t>
      </w:r>
    </w:p>
    <w:p w:rsidR="001666CB" w:rsidRDefault="001666CB">
      <w:pPr>
        <w:pStyle w:val="ConsPlusNormal"/>
        <w:jc w:val="right"/>
      </w:pPr>
      <w:r>
        <w:t>к Постановлению</w:t>
      </w:r>
    </w:p>
    <w:p w:rsidR="001666CB" w:rsidRDefault="001666CB">
      <w:pPr>
        <w:pStyle w:val="ConsPlusNormal"/>
        <w:jc w:val="right"/>
      </w:pPr>
      <w:r>
        <w:t xml:space="preserve">администрации </w:t>
      </w:r>
      <w:proofErr w:type="gramStart"/>
      <w:r>
        <w:t>городского</w:t>
      </w:r>
      <w:proofErr w:type="gramEnd"/>
    </w:p>
    <w:p w:rsidR="001666CB" w:rsidRDefault="001666CB">
      <w:pPr>
        <w:pStyle w:val="ConsPlusNormal"/>
        <w:jc w:val="right"/>
      </w:pPr>
      <w:r>
        <w:t>округа Жигулевск</w:t>
      </w:r>
    </w:p>
    <w:p w:rsidR="001666CB" w:rsidRDefault="001666CB">
      <w:pPr>
        <w:pStyle w:val="ConsPlusNormal"/>
        <w:jc w:val="right"/>
      </w:pPr>
      <w:r>
        <w:t>от 24 августа 2018 г. N 43нпа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center"/>
      </w:pPr>
      <w:bookmarkStart w:id="5" w:name="P173"/>
      <w:bookmarkEnd w:id="5"/>
      <w:r>
        <w:t>Форма представления и состав сведений</w:t>
      </w:r>
    </w:p>
    <w:p w:rsidR="001666CB" w:rsidRDefault="001666CB">
      <w:pPr>
        <w:pStyle w:val="ConsPlusNormal"/>
        <w:jc w:val="center"/>
      </w:pPr>
      <w:r>
        <w:t>об утвержденных перечнях государственного имущества</w:t>
      </w:r>
    </w:p>
    <w:p w:rsidR="001666CB" w:rsidRDefault="001666CB">
      <w:pPr>
        <w:pStyle w:val="ConsPlusNormal"/>
        <w:jc w:val="center"/>
      </w:pPr>
      <w:r>
        <w:t xml:space="preserve">и муниципального имущества, </w:t>
      </w:r>
      <w:proofErr w:type="gramStart"/>
      <w:r>
        <w:t>указанных</w:t>
      </w:r>
      <w:proofErr w:type="gramEnd"/>
      <w:r>
        <w:t xml:space="preserve"> в части 4 статьи 18</w:t>
      </w:r>
    </w:p>
    <w:p w:rsidR="001666CB" w:rsidRDefault="001666CB">
      <w:pPr>
        <w:pStyle w:val="ConsPlusNormal"/>
        <w:jc w:val="center"/>
      </w:pPr>
      <w:r>
        <w:t>Федерального закона "О развитии малого и среднего</w:t>
      </w:r>
    </w:p>
    <w:p w:rsidR="001666CB" w:rsidRDefault="001666CB">
      <w:pPr>
        <w:pStyle w:val="ConsPlusNormal"/>
        <w:jc w:val="center"/>
      </w:pPr>
      <w:r>
        <w:t>предпринимательства в Российской Федерации", а также</w:t>
      </w:r>
    </w:p>
    <w:p w:rsidR="001666CB" w:rsidRDefault="001666CB">
      <w:pPr>
        <w:pStyle w:val="ConsPlusNormal"/>
        <w:jc w:val="center"/>
      </w:pPr>
      <w:r>
        <w:t xml:space="preserve">об изменениях, внесенных в такие перечни, в </w:t>
      </w:r>
      <w:proofErr w:type="gramStart"/>
      <w:r>
        <w:t>акционерное</w:t>
      </w:r>
      <w:proofErr w:type="gramEnd"/>
    </w:p>
    <w:p w:rsidR="001666CB" w:rsidRDefault="001666CB">
      <w:pPr>
        <w:pStyle w:val="ConsPlusNormal"/>
        <w:jc w:val="center"/>
      </w:pPr>
      <w:r>
        <w:t>общество "Федеральная корпорация по развитию малого</w:t>
      </w:r>
    </w:p>
    <w:p w:rsidR="001666CB" w:rsidRDefault="001666CB">
      <w:pPr>
        <w:pStyle w:val="ConsPlusNormal"/>
        <w:jc w:val="center"/>
      </w:pPr>
      <w:r>
        <w:t>и среднего предпринимательства"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ind w:firstLine="540"/>
        <w:jc w:val="both"/>
      </w:pPr>
      <w:r>
        <w:t>Наименование публично-правового образования: _____________________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Данные об органе местного самоуправления, наделенном полномочиями по управлению муниципальным имуществом:</w:t>
      </w:r>
    </w:p>
    <w:p w:rsidR="001666CB" w:rsidRDefault="001666C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2"/>
        <w:gridCol w:w="3912"/>
      </w:tblGrid>
      <w:tr w:rsidR="001666CB">
        <w:tc>
          <w:tcPr>
            <w:tcW w:w="5102" w:type="dxa"/>
          </w:tcPr>
          <w:p w:rsidR="001666CB" w:rsidRDefault="001666CB">
            <w:pPr>
              <w:pStyle w:val="ConsPlusNormal"/>
            </w:pPr>
            <w:r>
              <w:t>Наименование органа</w:t>
            </w:r>
          </w:p>
        </w:tc>
        <w:tc>
          <w:tcPr>
            <w:tcW w:w="3912" w:type="dxa"/>
          </w:tcPr>
          <w:p w:rsidR="001666CB" w:rsidRDefault="001666CB">
            <w:pPr>
              <w:pStyle w:val="ConsPlusNormal"/>
            </w:pPr>
          </w:p>
        </w:tc>
      </w:tr>
      <w:tr w:rsidR="001666CB">
        <w:tc>
          <w:tcPr>
            <w:tcW w:w="5102" w:type="dxa"/>
          </w:tcPr>
          <w:p w:rsidR="001666CB" w:rsidRDefault="001666CB">
            <w:pPr>
              <w:pStyle w:val="ConsPlusNormal"/>
            </w:pPr>
            <w:r>
              <w:t>Почтовый адрес</w:t>
            </w:r>
          </w:p>
        </w:tc>
        <w:tc>
          <w:tcPr>
            <w:tcW w:w="3912" w:type="dxa"/>
          </w:tcPr>
          <w:p w:rsidR="001666CB" w:rsidRDefault="001666CB">
            <w:pPr>
              <w:pStyle w:val="ConsPlusNormal"/>
            </w:pPr>
          </w:p>
        </w:tc>
      </w:tr>
      <w:tr w:rsidR="001666CB">
        <w:tc>
          <w:tcPr>
            <w:tcW w:w="5102" w:type="dxa"/>
          </w:tcPr>
          <w:p w:rsidR="001666CB" w:rsidRDefault="001666CB">
            <w:pPr>
              <w:pStyle w:val="ConsPlusNormal"/>
            </w:pPr>
            <w:r>
              <w:t>Ответственное структурное подразделение</w:t>
            </w:r>
          </w:p>
        </w:tc>
        <w:tc>
          <w:tcPr>
            <w:tcW w:w="3912" w:type="dxa"/>
          </w:tcPr>
          <w:p w:rsidR="001666CB" w:rsidRDefault="001666CB">
            <w:pPr>
              <w:pStyle w:val="ConsPlusNormal"/>
            </w:pPr>
          </w:p>
        </w:tc>
      </w:tr>
      <w:tr w:rsidR="001666CB">
        <w:tc>
          <w:tcPr>
            <w:tcW w:w="5102" w:type="dxa"/>
          </w:tcPr>
          <w:p w:rsidR="001666CB" w:rsidRDefault="001666CB">
            <w:pPr>
              <w:pStyle w:val="ConsPlusNormal"/>
            </w:pPr>
            <w:r>
              <w:t>Ф.И.О. исполнителя</w:t>
            </w:r>
          </w:p>
        </w:tc>
        <w:tc>
          <w:tcPr>
            <w:tcW w:w="3912" w:type="dxa"/>
          </w:tcPr>
          <w:p w:rsidR="001666CB" w:rsidRDefault="001666CB">
            <w:pPr>
              <w:pStyle w:val="ConsPlusNormal"/>
            </w:pPr>
          </w:p>
        </w:tc>
      </w:tr>
      <w:tr w:rsidR="001666CB">
        <w:tc>
          <w:tcPr>
            <w:tcW w:w="5102" w:type="dxa"/>
          </w:tcPr>
          <w:p w:rsidR="001666CB" w:rsidRDefault="001666CB">
            <w:pPr>
              <w:pStyle w:val="ConsPlusNormal"/>
            </w:pPr>
            <w:r>
              <w:t>Контактный номер телефона</w:t>
            </w:r>
          </w:p>
        </w:tc>
        <w:tc>
          <w:tcPr>
            <w:tcW w:w="3912" w:type="dxa"/>
          </w:tcPr>
          <w:p w:rsidR="001666CB" w:rsidRDefault="001666CB">
            <w:pPr>
              <w:pStyle w:val="ConsPlusNormal"/>
            </w:pPr>
          </w:p>
        </w:tc>
      </w:tr>
      <w:tr w:rsidR="001666CB">
        <w:tc>
          <w:tcPr>
            <w:tcW w:w="5102" w:type="dxa"/>
          </w:tcPr>
          <w:p w:rsidR="001666CB" w:rsidRDefault="001666CB">
            <w:pPr>
              <w:pStyle w:val="ConsPlusNormal"/>
            </w:pPr>
            <w:r>
              <w:t>Адрес электронной почты</w:t>
            </w:r>
          </w:p>
        </w:tc>
        <w:tc>
          <w:tcPr>
            <w:tcW w:w="3912" w:type="dxa"/>
          </w:tcPr>
          <w:p w:rsidR="001666CB" w:rsidRDefault="001666CB">
            <w:pPr>
              <w:pStyle w:val="ConsPlusNormal"/>
            </w:pPr>
          </w:p>
        </w:tc>
      </w:tr>
      <w:tr w:rsidR="001666CB">
        <w:tc>
          <w:tcPr>
            <w:tcW w:w="5102" w:type="dxa"/>
          </w:tcPr>
          <w:p w:rsidR="001666CB" w:rsidRDefault="001666CB">
            <w:pPr>
              <w:pStyle w:val="ConsPlusNormal"/>
            </w:pPr>
            <w:r>
              <w:t>Адрес страницы в информационно-телекоммуникационной сети Интернет с размещенным перечнем (изменениями, внесенными в перечень)</w:t>
            </w:r>
          </w:p>
        </w:tc>
        <w:tc>
          <w:tcPr>
            <w:tcW w:w="3912" w:type="dxa"/>
          </w:tcPr>
          <w:p w:rsidR="001666CB" w:rsidRDefault="001666CB">
            <w:pPr>
              <w:pStyle w:val="ConsPlusNormal"/>
            </w:pPr>
          </w:p>
        </w:tc>
      </w:tr>
    </w:tbl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sectPr w:rsidR="001666CB" w:rsidSect="00C1464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8"/>
        <w:gridCol w:w="1304"/>
        <w:gridCol w:w="1247"/>
        <w:gridCol w:w="1644"/>
        <w:gridCol w:w="1361"/>
        <w:gridCol w:w="1106"/>
        <w:gridCol w:w="915"/>
        <w:gridCol w:w="1134"/>
        <w:gridCol w:w="1304"/>
        <w:gridCol w:w="1183"/>
        <w:gridCol w:w="709"/>
        <w:gridCol w:w="1304"/>
        <w:gridCol w:w="680"/>
        <w:gridCol w:w="739"/>
      </w:tblGrid>
      <w:tr w:rsidR="001666CB" w:rsidRPr="001666CB" w:rsidTr="001666CB">
        <w:tc>
          <w:tcPr>
            <w:tcW w:w="488" w:type="dxa"/>
            <w:vMerge w:val="restart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lastRenderedPageBreak/>
              <w:t xml:space="preserve">N </w:t>
            </w:r>
            <w:proofErr w:type="spellStart"/>
            <w:proofErr w:type="gramStart"/>
            <w:r w:rsidRPr="001666C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1666CB">
              <w:rPr>
                <w:sz w:val="16"/>
                <w:szCs w:val="16"/>
              </w:rPr>
              <w:t>/</w:t>
            </w:r>
            <w:proofErr w:type="spellStart"/>
            <w:r w:rsidRPr="001666C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304" w:type="dxa"/>
            <w:vMerge w:val="restart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 xml:space="preserve">Номер в реестре имущества </w:t>
            </w:r>
            <w:hyperlink w:anchor="P306">
              <w:r w:rsidRPr="001666CB">
                <w:rPr>
                  <w:color w:val="0000FF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247" w:type="dxa"/>
            <w:vMerge w:val="restart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 xml:space="preserve">Адрес (местоположение) объекта </w:t>
            </w:r>
            <w:hyperlink w:anchor="P307">
              <w:r w:rsidRPr="001666CB">
                <w:rPr>
                  <w:color w:val="0000FF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2079" w:type="dxa"/>
            <w:gridSpan w:val="11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Структурированный адрес объекта</w:t>
            </w:r>
          </w:p>
        </w:tc>
      </w:tr>
      <w:tr w:rsidR="001666CB" w:rsidRPr="001666CB" w:rsidTr="001666CB">
        <w:tc>
          <w:tcPr>
            <w:tcW w:w="488" w:type="dxa"/>
            <w:vMerge/>
          </w:tcPr>
          <w:p w:rsidR="001666CB" w:rsidRPr="001666CB" w:rsidRDefault="001666CB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304" w:type="dxa"/>
            <w:vMerge/>
          </w:tcPr>
          <w:p w:rsidR="001666CB" w:rsidRPr="001666CB" w:rsidRDefault="001666CB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47" w:type="dxa"/>
            <w:vMerge/>
          </w:tcPr>
          <w:p w:rsidR="001666CB" w:rsidRPr="001666CB" w:rsidRDefault="001666CB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644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 xml:space="preserve">Наименование субъекта Российской Федерации </w:t>
            </w:r>
            <w:hyperlink w:anchor="P308">
              <w:r w:rsidRPr="001666CB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361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 xml:space="preserve">Наименование муниципального </w:t>
            </w:r>
            <w:proofErr w:type="gramStart"/>
            <w:r w:rsidRPr="001666CB">
              <w:rPr>
                <w:sz w:val="16"/>
                <w:szCs w:val="16"/>
              </w:rPr>
              <w:t>района/городского округа/внутригородского округа территории города федерального значения</w:t>
            </w:r>
            <w:proofErr w:type="gramEnd"/>
          </w:p>
        </w:tc>
        <w:tc>
          <w:tcPr>
            <w:tcW w:w="1106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Наименование городского поселения/сельского поселения/внутригородского района городского округа</w:t>
            </w:r>
          </w:p>
        </w:tc>
        <w:tc>
          <w:tcPr>
            <w:tcW w:w="915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Вид населенного пункта</w:t>
            </w:r>
          </w:p>
        </w:tc>
        <w:tc>
          <w:tcPr>
            <w:tcW w:w="1134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Наименование населенного пункта</w:t>
            </w:r>
          </w:p>
        </w:tc>
        <w:tc>
          <w:tcPr>
            <w:tcW w:w="1304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Тип элемента планировочной структуры</w:t>
            </w:r>
          </w:p>
        </w:tc>
        <w:tc>
          <w:tcPr>
            <w:tcW w:w="1183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Наименование элемента планировочной структуры</w:t>
            </w:r>
          </w:p>
        </w:tc>
        <w:tc>
          <w:tcPr>
            <w:tcW w:w="709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Тип элемента улично-дорожной сети</w:t>
            </w:r>
          </w:p>
        </w:tc>
        <w:tc>
          <w:tcPr>
            <w:tcW w:w="1304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Наименование элемента улично-дорожной сети</w:t>
            </w:r>
          </w:p>
        </w:tc>
        <w:tc>
          <w:tcPr>
            <w:tcW w:w="680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 xml:space="preserve">Номер дома (включая литеру) </w:t>
            </w:r>
            <w:hyperlink w:anchor="P309">
              <w:r w:rsidRPr="001666CB">
                <w:rPr>
                  <w:color w:val="0000FF"/>
                  <w:sz w:val="16"/>
                  <w:szCs w:val="16"/>
                </w:rPr>
                <w:t>&lt;4&gt;</w:t>
              </w:r>
            </w:hyperlink>
          </w:p>
        </w:tc>
        <w:tc>
          <w:tcPr>
            <w:tcW w:w="739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 xml:space="preserve">Тип и номер корпуса, строения, владения </w:t>
            </w:r>
            <w:hyperlink w:anchor="P310">
              <w:r w:rsidRPr="001666CB">
                <w:rPr>
                  <w:color w:val="0000FF"/>
                  <w:sz w:val="16"/>
                  <w:szCs w:val="16"/>
                </w:rPr>
                <w:t>&lt;5&gt;</w:t>
              </w:r>
            </w:hyperlink>
          </w:p>
        </w:tc>
      </w:tr>
      <w:tr w:rsidR="001666CB" w:rsidRPr="001666CB" w:rsidTr="001666CB">
        <w:tc>
          <w:tcPr>
            <w:tcW w:w="488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1</w:t>
            </w:r>
          </w:p>
        </w:tc>
        <w:tc>
          <w:tcPr>
            <w:tcW w:w="1304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2</w:t>
            </w:r>
          </w:p>
        </w:tc>
        <w:tc>
          <w:tcPr>
            <w:tcW w:w="1247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3</w:t>
            </w:r>
          </w:p>
        </w:tc>
        <w:tc>
          <w:tcPr>
            <w:tcW w:w="1644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4</w:t>
            </w:r>
          </w:p>
        </w:tc>
        <w:tc>
          <w:tcPr>
            <w:tcW w:w="1361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5</w:t>
            </w:r>
          </w:p>
        </w:tc>
        <w:tc>
          <w:tcPr>
            <w:tcW w:w="1106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6</w:t>
            </w:r>
          </w:p>
        </w:tc>
        <w:tc>
          <w:tcPr>
            <w:tcW w:w="915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8</w:t>
            </w:r>
          </w:p>
        </w:tc>
        <w:tc>
          <w:tcPr>
            <w:tcW w:w="1304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9</w:t>
            </w:r>
          </w:p>
        </w:tc>
        <w:tc>
          <w:tcPr>
            <w:tcW w:w="1183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11</w:t>
            </w:r>
          </w:p>
        </w:tc>
        <w:tc>
          <w:tcPr>
            <w:tcW w:w="1304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12</w:t>
            </w:r>
          </w:p>
        </w:tc>
        <w:tc>
          <w:tcPr>
            <w:tcW w:w="680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13</w:t>
            </w:r>
          </w:p>
        </w:tc>
        <w:tc>
          <w:tcPr>
            <w:tcW w:w="739" w:type="dxa"/>
          </w:tcPr>
          <w:p w:rsidR="001666CB" w:rsidRPr="001666CB" w:rsidRDefault="001666CB">
            <w:pPr>
              <w:pStyle w:val="ConsPlusNormal"/>
              <w:jc w:val="center"/>
              <w:rPr>
                <w:sz w:val="16"/>
                <w:szCs w:val="16"/>
              </w:rPr>
            </w:pPr>
            <w:r w:rsidRPr="001666CB">
              <w:rPr>
                <w:sz w:val="16"/>
                <w:szCs w:val="16"/>
              </w:rPr>
              <w:t>14</w:t>
            </w:r>
          </w:p>
        </w:tc>
      </w:tr>
    </w:tbl>
    <w:p w:rsidR="001666CB" w:rsidRDefault="001666CB">
      <w:pPr>
        <w:pStyle w:val="ConsPlusNormal"/>
        <w:jc w:val="both"/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098"/>
        <w:gridCol w:w="1134"/>
        <w:gridCol w:w="1701"/>
        <w:gridCol w:w="1706"/>
        <w:gridCol w:w="2522"/>
        <w:gridCol w:w="2122"/>
        <w:gridCol w:w="2438"/>
        <w:gridCol w:w="1367"/>
      </w:tblGrid>
      <w:tr w:rsidR="001666CB" w:rsidTr="001666CB">
        <w:tc>
          <w:tcPr>
            <w:tcW w:w="2098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>Вид объекта недвижимости;</w:t>
            </w:r>
          </w:p>
          <w:p w:rsidR="001666CB" w:rsidRDefault="001666CB">
            <w:pPr>
              <w:pStyle w:val="ConsPlusNormal"/>
              <w:jc w:val="center"/>
            </w:pPr>
            <w:r>
              <w:t xml:space="preserve">движимое имущество </w:t>
            </w:r>
            <w:hyperlink w:anchor="P311">
              <w:r>
                <w:rPr>
                  <w:color w:val="0000FF"/>
                </w:rPr>
                <w:t>&lt;6&gt;</w:t>
              </w:r>
            </w:hyperlink>
          </w:p>
        </w:tc>
        <w:tc>
          <w:tcPr>
            <w:tcW w:w="12990" w:type="dxa"/>
            <w:gridSpan w:val="7"/>
          </w:tcPr>
          <w:p w:rsidR="001666CB" w:rsidRDefault="001666CB">
            <w:pPr>
              <w:pStyle w:val="ConsPlusNormal"/>
              <w:jc w:val="center"/>
            </w:pPr>
            <w:r>
              <w:t>Сведения о недвижимом имуществе или его части</w:t>
            </w:r>
          </w:p>
        </w:tc>
      </w:tr>
      <w:tr w:rsidR="001666CB" w:rsidTr="001666CB">
        <w:tc>
          <w:tcPr>
            <w:tcW w:w="2098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2835" w:type="dxa"/>
            <w:gridSpan w:val="2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 xml:space="preserve">Кадастровый номер </w:t>
            </w:r>
            <w:hyperlink w:anchor="P312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706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 xml:space="preserve">Номер части объекта недвижимости согласно сведениям государственного кадастра недвижимости </w:t>
            </w:r>
            <w:hyperlink w:anchor="P313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7082" w:type="dxa"/>
            <w:gridSpan w:val="3"/>
          </w:tcPr>
          <w:p w:rsidR="001666CB" w:rsidRDefault="001666CB">
            <w:pPr>
              <w:pStyle w:val="ConsPlusNormal"/>
              <w:jc w:val="center"/>
            </w:pPr>
            <w:r>
              <w:t xml:space="preserve">Основная характеристика объекта недвижимости </w:t>
            </w:r>
            <w:hyperlink w:anchor="P314">
              <w:r>
                <w:rPr>
                  <w:color w:val="0000FF"/>
                </w:rPr>
                <w:t>&lt;9&gt;</w:t>
              </w:r>
            </w:hyperlink>
          </w:p>
        </w:tc>
        <w:tc>
          <w:tcPr>
            <w:tcW w:w="1367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 xml:space="preserve">Наименование объекта учета </w:t>
            </w:r>
            <w:hyperlink w:anchor="P317">
              <w:r>
                <w:rPr>
                  <w:color w:val="0000FF"/>
                </w:rPr>
                <w:t>&lt;10&gt;</w:t>
              </w:r>
            </w:hyperlink>
          </w:p>
        </w:tc>
      </w:tr>
      <w:tr w:rsidR="001666CB" w:rsidTr="001666CB">
        <w:trPr>
          <w:trHeight w:val="269"/>
        </w:trPr>
        <w:tc>
          <w:tcPr>
            <w:tcW w:w="2098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2835" w:type="dxa"/>
            <w:gridSpan w:val="2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1706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2522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proofErr w:type="gramStart"/>
            <w: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2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 xml:space="preserve">Фактическое </w:t>
            </w:r>
            <w:proofErr w:type="gramStart"/>
            <w:r>
              <w:t>значение</w:t>
            </w:r>
            <w:proofErr w:type="gramEnd"/>
            <w:r>
              <w:t>/Проектируемое значение (для объектов незавершенного строительства)</w:t>
            </w:r>
          </w:p>
        </w:tc>
        <w:tc>
          <w:tcPr>
            <w:tcW w:w="2438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proofErr w:type="gramStart"/>
            <w: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1367" w:type="dxa"/>
            <w:vMerge/>
          </w:tcPr>
          <w:p w:rsidR="001666CB" w:rsidRDefault="001666CB">
            <w:pPr>
              <w:pStyle w:val="ConsPlusNormal"/>
            </w:pPr>
          </w:p>
        </w:tc>
      </w:tr>
      <w:tr w:rsidR="001666CB" w:rsidTr="001666CB">
        <w:tc>
          <w:tcPr>
            <w:tcW w:w="2098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1134" w:type="dxa"/>
          </w:tcPr>
          <w:p w:rsidR="001666CB" w:rsidRDefault="001666CB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701" w:type="dxa"/>
          </w:tcPr>
          <w:p w:rsidR="001666CB" w:rsidRDefault="001666CB">
            <w:pPr>
              <w:pStyle w:val="ConsPlusNormal"/>
              <w:jc w:val="center"/>
            </w:pPr>
            <w:r>
              <w:t>Тип (кадастровый, условный, устаревший)</w:t>
            </w:r>
          </w:p>
        </w:tc>
        <w:tc>
          <w:tcPr>
            <w:tcW w:w="1706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2522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2122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2438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1367" w:type="dxa"/>
            <w:vMerge/>
          </w:tcPr>
          <w:p w:rsidR="001666CB" w:rsidRDefault="001666CB">
            <w:pPr>
              <w:pStyle w:val="ConsPlusNormal"/>
            </w:pPr>
          </w:p>
        </w:tc>
      </w:tr>
      <w:tr w:rsidR="001666CB" w:rsidTr="001666CB">
        <w:tc>
          <w:tcPr>
            <w:tcW w:w="2098" w:type="dxa"/>
          </w:tcPr>
          <w:p w:rsidR="001666CB" w:rsidRDefault="001666C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34" w:type="dxa"/>
          </w:tcPr>
          <w:p w:rsidR="001666CB" w:rsidRDefault="001666CB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701" w:type="dxa"/>
          </w:tcPr>
          <w:p w:rsidR="001666CB" w:rsidRDefault="001666CB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706" w:type="dxa"/>
          </w:tcPr>
          <w:p w:rsidR="001666CB" w:rsidRDefault="001666CB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522" w:type="dxa"/>
          </w:tcPr>
          <w:p w:rsidR="001666CB" w:rsidRDefault="001666CB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122" w:type="dxa"/>
          </w:tcPr>
          <w:p w:rsidR="001666CB" w:rsidRDefault="001666CB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438" w:type="dxa"/>
          </w:tcPr>
          <w:p w:rsidR="001666CB" w:rsidRDefault="001666CB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367" w:type="dxa"/>
          </w:tcPr>
          <w:p w:rsidR="001666CB" w:rsidRDefault="001666CB">
            <w:pPr>
              <w:pStyle w:val="ConsPlusNormal"/>
              <w:jc w:val="center"/>
            </w:pPr>
            <w:r>
              <w:t>22</w:t>
            </w:r>
          </w:p>
        </w:tc>
      </w:tr>
    </w:tbl>
    <w:p w:rsidR="001666CB" w:rsidRDefault="001666CB">
      <w:pPr>
        <w:pStyle w:val="ConsPlusNormal"/>
        <w:jc w:val="both"/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67"/>
        <w:gridCol w:w="1159"/>
        <w:gridCol w:w="706"/>
        <w:gridCol w:w="580"/>
        <w:gridCol w:w="710"/>
        <w:gridCol w:w="1554"/>
        <w:gridCol w:w="1092"/>
        <w:gridCol w:w="854"/>
        <w:gridCol w:w="720"/>
        <w:gridCol w:w="915"/>
        <w:gridCol w:w="1244"/>
        <w:gridCol w:w="1092"/>
        <w:gridCol w:w="830"/>
        <w:gridCol w:w="720"/>
        <w:gridCol w:w="915"/>
        <w:gridCol w:w="713"/>
      </w:tblGrid>
      <w:tr w:rsidR="001666CB" w:rsidTr="001666CB">
        <w:tc>
          <w:tcPr>
            <w:tcW w:w="6276" w:type="dxa"/>
            <w:gridSpan w:val="6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lastRenderedPageBreak/>
              <w:t xml:space="preserve">Сведения о движимом имуществе </w:t>
            </w:r>
            <w:hyperlink w:anchor="P318">
              <w:r>
                <w:rPr>
                  <w:color w:val="0000FF"/>
                </w:rPr>
                <w:t>&lt;11&gt;</w:t>
              </w:r>
            </w:hyperlink>
          </w:p>
        </w:tc>
        <w:tc>
          <w:tcPr>
            <w:tcW w:w="9095" w:type="dxa"/>
            <w:gridSpan w:val="10"/>
          </w:tcPr>
          <w:p w:rsidR="001666CB" w:rsidRDefault="001666CB">
            <w:pPr>
              <w:pStyle w:val="ConsPlusNormal"/>
              <w:jc w:val="center"/>
            </w:pPr>
            <w:r>
              <w:t xml:space="preserve">Сведения о праве аренды или безвозмездного пользования имуществом </w:t>
            </w:r>
            <w:hyperlink w:anchor="P319">
              <w:r>
                <w:rPr>
                  <w:color w:val="0000FF"/>
                </w:rPr>
                <w:t>&lt;12&gt;</w:t>
              </w:r>
            </w:hyperlink>
          </w:p>
        </w:tc>
      </w:tr>
      <w:tr w:rsidR="001666CB" w:rsidTr="001666CB">
        <w:tc>
          <w:tcPr>
            <w:tcW w:w="6276" w:type="dxa"/>
            <w:gridSpan w:val="6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4825" w:type="dxa"/>
            <w:gridSpan w:val="5"/>
          </w:tcPr>
          <w:p w:rsidR="001666CB" w:rsidRDefault="001666CB">
            <w:pPr>
              <w:pStyle w:val="ConsPlusNormal"/>
              <w:jc w:val="center"/>
            </w:pPr>
            <w: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270" w:type="dxa"/>
            <w:gridSpan w:val="5"/>
          </w:tcPr>
          <w:p w:rsidR="001666CB" w:rsidRDefault="001666CB">
            <w:pPr>
              <w:pStyle w:val="ConsPlusNormal"/>
              <w:jc w:val="center"/>
            </w:pPr>
            <w:r>
              <w:t>субъекта малого и среднего предпринимательства</w:t>
            </w:r>
          </w:p>
        </w:tc>
      </w:tr>
      <w:tr w:rsidR="001666CB" w:rsidTr="001666CB">
        <w:tc>
          <w:tcPr>
            <w:tcW w:w="1567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59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>Государственный регистрационный знак (при наличии)</w:t>
            </w:r>
          </w:p>
        </w:tc>
        <w:tc>
          <w:tcPr>
            <w:tcW w:w="706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>Наименование объекта учета</w:t>
            </w:r>
          </w:p>
        </w:tc>
        <w:tc>
          <w:tcPr>
            <w:tcW w:w="580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>Марка, модель</w:t>
            </w:r>
          </w:p>
        </w:tc>
        <w:tc>
          <w:tcPr>
            <w:tcW w:w="710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>Год выпуска</w:t>
            </w:r>
          </w:p>
        </w:tc>
        <w:tc>
          <w:tcPr>
            <w:tcW w:w="1554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>
              <w:t>в</w:t>
            </w:r>
            <w:proofErr w:type="gramEnd"/>
            <w:r>
              <w:t xml:space="preserve"> (</w:t>
            </w:r>
            <w:proofErr w:type="gramStart"/>
            <w:r>
              <w:t>на</w:t>
            </w:r>
            <w:proofErr w:type="gramEnd"/>
            <w:r>
              <w:t>) котором расположен объект</w:t>
            </w:r>
          </w:p>
        </w:tc>
        <w:tc>
          <w:tcPr>
            <w:tcW w:w="2666" w:type="dxa"/>
            <w:gridSpan w:val="3"/>
          </w:tcPr>
          <w:p w:rsidR="001666CB" w:rsidRDefault="001666CB">
            <w:pPr>
              <w:pStyle w:val="ConsPlusNormal"/>
              <w:jc w:val="center"/>
            </w:pPr>
            <w:r>
              <w:t>Правообладатель</w:t>
            </w:r>
          </w:p>
        </w:tc>
        <w:tc>
          <w:tcPr>
            <w:tcW w:w="2159" w:type="dxa"/>
            <w:gridSpan w:val="2"/>
          </w:tcPr>
          <w:p w:rsidR="001666CB" w:rsidRDefault="001666CB">
            <w:pPr>
              <w:pStyle w:val="ConsPlusNormal"/>
              <w:jc w:val="center"/>
            </w:pPr>
            <w:r>
              <w:t>Документы, основание</w:t>
            </w:r>
          </w:p>
        </w:tc>
        <w:tc>
          <w:tcPr>
            <w:tcW w:w="2642" w:type="dxa"/>
            <w:gridSpan w:val="3"/>
          </w:tcPr>
          <w:p w:rsidR="001666CB" w:rsidRDefault="001666CB">
            <w:pPr>
              <w:pStyle w:val="ConsPlusNormal"/>
              <w:jc w:val="center"/>
            </w:pPr>
            <w:r>
              <w:t>Правообладатель</w:t>
            </w:r>
          </w:p>
        </w:tc>
        <w:tc>
          <w:tcPr>
            <w:tcW w:w="1628" w:type="dxa"/>
            <w:gridSpan w:val="2"/>
          </w:tcPr>
          <w:p w:rsidR="001666CB" w:rsidRDefault="001666CB">
            <w:pPr>
              <w:pStyle w:val="ConsPlusNormal"/>
              <w:jc w:val="center"/>
            </w:pPr>
            <w:r>
              <w:t>Документы основание</w:t>
            </w:r>
          </w:p>
        </w:tc>
      </w:tr>
      <w:tr w:rsidR="001666CB" w:rsidTr="001666CB">
        <w:tc>
          <w:tcPr>
            <w:tcW w:w="1567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1159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706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580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710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1554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1092" w:type="dxa"/>
          </w:tcPr>
          <w:p w:rsidR="001666CB" w:rsidRDefault="001666CB">
            <w:pPr>
              <w:pStyle w:val="ConsPlusNormal"/>
              <w:jc w:val="center"/>
            </w:pPr>
            <w:r>
              <w:t>Полное наименование</w:t>
            </w:r>
          </w:p>
        </w:tc>
        <w:tc>
          <w:tcPr>
            <w:tcW w:w="854" w:type="dxa"/>
          </w:tcPr>
          <w:p w:rsidR="001666CB" w:rsidRDefault="001666CB">
            <w:pPr>
              <w:pStyle w:val="ConsPlusNormal"/>
              <w:jc w:val="center"/>
            </w:pPr>
            <w:r>
              <w:t>ОГРН</w:t>
            </w:r>
          </w:p>
        </w:tc>
        <w:tc>
          <w:tcPr>
            <w:tcW w:w="720" w:type="dxa"/>
          </w:tcPr>
          <w:p w:rsidR="001666CB" w:rsidRDefault="001666CB">
            <w:pPr>
              <w:pStyle w:val="ConsPlusNormal"/>
              <w:jc w:val="center"/>
            </w:pPr>
            <w:r>
              <w:t>ИНН</w:t>
            </w:r>
          </w:p>
        </w:tc>
        <w:tc>
          <w:tcPr>
            <w:tcW w:w="915" w:type="dxa"/>
          </w:tcPr>
          <w:p w:rsidR="001666CB" w:rsidRDefault="001666CB">
            <w:pPr>
              <w:pStyle w:val="ConsPlusNormal"/>
              <w:jc w:val="center"/>
            </w:pPr>
            <w:r>
              <w:t>Дата заключения договора</w:t>
            </w:r>
          </w:p>
        </w:tc>
        <w:tc>
          <w:tcPr>
            <w:tcW w:w="1244" w:type="dxa"/>
          </w:tcPr>
          <w:p w:rsidR="001666CB" w:rsidRDefault="001666CB">
            <w:pPr>
              <w:pStyle w:val="ConsPlusNormal"/>
              <w:jc w:val="center"/>
            </w:pPr>
            <w:r>
              <w:t>Дата окончания действия договора</w:t>
            </w:r>
          </w:p>
        </w:tc>
        <w:tc>
          <w:tcPr>
            <w:tcW w:w="1092" w:type="dxa"/>
          </w:tcPr>
          <w:p w:rsidR="001666CB" w:rsidRDefault="001666CB">
            <w:pPr>
              <w:pStyle w:val="ConsPlusNormal"/>
              <w:jc w:val="center"/>
            </w:pPr>
            <w:r>
              <w:t>Полное наименование</w:t>
            </w:r>
          </w:p>
        </w:tc>
        <w:tc>
          <w:tcPr>
            <w:tcW w:w="830" w:type="dxa"/>
          </w:tcPr>
          <w:p w:rsidR="001666CB" w:rsidRDefault="001666CB">
            <w:pPr>
              <w:pStyle w:val="ConsPlusNormal"/>
              <w:jc w:val="center"/>
            </w:pPr>
            <w:r>
              <w:t>ОГРН</w:t>
            </w:r>
          </w:p>
        </w:tc>
        <w:tc>
          <w:tcPr>
            <w:tcW w:w="720" w:type="dxa"/>
          </w:tcPr>
          <w:p w:rsidR="001666CB" w:rsidRDefault="001666CB">
            <w:pPr>
              <w:pStyle w:val="ConsPlusNormal"/>
              <w:jc w:val="center"/>
            </w:pPr>
            <w:r>
              <w:t>ИНН</w:t>
            </w:r>
          </w:p>
        </w:tc>
        <w:tc>
          <w:tcPr>
            <w:tcW w:w="915" w:type="dxa"/>
          </w:tcPr>
          <w:p w:rsidR="001666CB" w:rsidRDefault="001666CB">
            <w:pPr>
              <w:pStyle w:val="ConsPlusNormal"/>
              <w:jc w:val="center"/>
            </w:pPr>
            <w:r>
              <w:t>Дата заключения договора</w:t>
            </w:r>
          </w:p>
        </w:tc>
        <w:tc>
          <w:tcPr>
            <w:tcW w:w="713" w:type="dxa"/>
          </w:tcPr>
          <w:p w:rsidR="001666CB" w:rsidRDefault="001666CB">
            <w:pPr>
              <w:pStyle w:val="ConsPlusNormal"/>
              <w:jc w:val="center"/>
            </w:pPr>
            <w:r>
              <w:t>Дата окончания действия договора</w:t>
            </w:r>
          </w:p>
        </w:tc>
      </w:tr>
      <w:tr w:rsidR="001666CB" w:rsidTr="001666CB">
        <w:tc>
          <w:tcPr>
            <w:tcW w:w="1567" w:type="dxa"/>
          </w:tcPr>
          <w:p w:rsidR="001666CB" w:rsidRDefault="001666CB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159" w:type="dxa"/>
          </w:tcPr>
          <w:p w:rsidR="001666CB" w:rsidRDefault="001666CB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706" w:type="dxa"/>
          </w:tcPr>
          <w:p w:rsidR="001666CB" w:rsidRDefault="001666CB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80" w:type="dxa"/>
          </w:tcPr>
          <w:p w:rsidR="001666CB" w:rsidRDefault="001666CB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710" w:type="dxa"/>
          </w:tcPr>
          <w:p w:rsidR="001666CB" w:rsidRDefault="001666CB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554" w:type="dxa"/>
          </w:tcPr>
          <w:p w:rsidR="001666CB" w:rsidRDefault="001666CB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92" w:type="dxa"/>
          </w:tcPr>
          <w:p w:rsidR="001666CB" w:rsidRDefault="001666CB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854" w:type="dxa"/>
          </w:tcPr>
          <w:p w:rsidR="001666CB" w:rsidRDefault="001666CB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720" w:type="dxa"/>
          </w:tcPr>
          <w:p w:rsidR="001666CB" w:rsidRDefault="001666CB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915" w:type="dxa"/>
          </w:tcPr>
          <w:p w:rsidR="001666CB" w:rsidRDefault="001666CB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244" w:type="dxa"/>
          </w:tcPr>
          <w:p w:rsidR="001666CB" w:rsidRDefault="001666CB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092" w:type="dxa"/>
          </w:tcPr>
          <w:p w:rsidR="001666CB" w:rsidRDefault="001666CB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830" w:type="dxa"/>
          </w:tcPr>
          <w:p w:rsidR="001666CB" w:rsidRDefault="001666CB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20" w:type="dxa"/>
          </w:tcPr>
          <w:p w:rsidR="001666CB" w:rsidRDefault="001666CB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915" w:type="dxa"/>
          </w:tcPr>
          <w:p w:rsidR="001666CB" w:rsidRDefault="001666CB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713" w:type="dxa"/>
          </w:tcPr>
          <w:p w:rsidR="001666CB" w:rsidRDefault="001666CB">
            <w:pPr>
              <w:pStyle w:val="ConsPlusNormal"/>
              <w:jc w:val="center"/>
            </w:pPr>
            <w:r>
              <w:t>38</w:t>
            </w:r>
          </w:p>
        </w:tc>
      </w:tr>
    </w:tbl>
    <w:p w:rsidR="001666CB" w:rsidRDefault="001666CB">
      <w:pPr>
        <w:pStyle w:val="ConsPlusNormal"/>
        <w:sectPr w:rsidR="001666CB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1666CB" w:rsidRDefault="001666C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8"/>
        <w:gridCol w:w="2438"/>
        <w:gridCol w:w="1644"/>
        <w:gridCol w:w="1191"/>
        <w:gridCol w:w="1474"/>
      </w:tblGrid>
      <w:tr w:rsidR="001666CB">
        <w:tc>
          <w:tcPr>
            <w:tcW w:w="2268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 xml:space="preserve">Указать одно из значений: в перечне (изменениях в перечни) </w:t>
            </w:r>
            <w:hyperlink w:anchor="P320">
              <w:r>
                <w:rPr>
                  <w:color w:val="0000FF"/>
                </w:rPr>
                <w:t>&lt;13&gt;</w:t>
              </w:r>
            </w:hyperlink>
          </w:p>
        </w:tc>
        <w:tc>
          <w:tcPr>
            <w:tcW w:w="6747" w:type="dxa"/>
            <w:gridSpan w:val="4"/>
          </w:tcPr>
          <w:p w:rsidR="001666CB" w:rsidRDefault="001666CB">
            <w:pPr>
              <w:pStyle w:val="ConsPlusNormal"/>
              <w:jc w:val="center"/>
            </w:pPr>
            <w:r>
              <w:t xml:space="preserve">Сведения о правовом акте, в соответствии с которым имущество включено в перечень (изменены сведения об имуществе в перечне) </w:t>
            </w:r>
            <w:hyperlink w:anchor="P321">
              <w:r>
                <w:rPr>
                  <w:color w:val="0000FF"/>
                </w:rPr>
                <w:t>&lt;14&gt;</w:t>
              </w:r>
            </w:hyperlink>
          </w:p>
        </w:tc>
      </w:tr>
      <w:tr w:rsidR="001666CB">
        <w:tc>
          <w:tcPr>
            <w:tcW w:w="2268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2438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>Наименование органа, принявшего документ</w:t>
            </w:r>
          </w:p>
        </w:tc>
        <w:tc>
          <w:tcPr>
            <w:tcW w:w="1644" w:type="dxa"/>
            <w:vMerge w:val="restart"/>
          </w:tcPr>
          <w:p w:rsidR="001666CB" w:rsidRDefault="001666CB">
            <w:pPr>
              <w:pStyle w:val="ConsPlusNormal"/>
              <w:jc w:val="center"/>
            </w:pPr>
            <w:r>
              <w:t>Вид документа</w:t>
            </w:r>
          </w:p>
        </w:tc>
        <w:tc>
          <w:tcPr>
            <w:tcW w:w="2665" w:type="dxa"/>
            <w:gridSpan w:val="2"/>
          </w:tcPr>
          <w:p w:rsidR="001666CB" w:rsidRDefault="001666CB">
            <w:pPr>
              <w:pStyle w:val="ConsPlusNormal"/>
              <w:jc w:val="center"/>
            </w:pPr>
            <w:r>
              <w:t>Реквизиты документа</w:t>
            </w:r>
          </w:p>
        </w:tc>
      </w:tr>
      <w:tr w:rsidR="001666CB">
        <w:tc>
          <w:tcPr>
            <w:tcW w:w="2268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2438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1644" w:type="dxa"/>
            <w:vMerge/>
          </w:tcPr>
          <w:p w:rsidR="001666CB" w:rsidRDefault="001666CB">
            <w:pPr>
              <w:pStyle w:val="ConsPlusNormal"/>
            </w:pPr>
          </w:p>
        </w:tc>
        <w:tc>
          <w:tcPr>
            <w:tcW w:w="1191" w:type="dxa"/>
          </w:tcPr>
          <w:p w:rsidR="001666CB" w:rsidRDefault="001666CB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474" w:type="dxa"/>
          </w:tcPr>
          <w:p w:rsidR="001666CB" w:rsidRDefault="001666CB">
            <w:pPr>
              <w:pStyle w:val="ConsPlusNormal"/>
              <w:jc w:val="center"/>
            </w:pPr>
            <w:r>
              <w:t>Номер</w:t>
            </w:r>
          </w:p>
        </w:tc>
      </w:tr>
      <w:tr w:rsidR="001666CB">
        <w:tc>
          <w:tcPr>
            <w:tcW w:w="2268" w:type="dxa"/>
          </w:tcPr>
          <w:p w:rsidR="001666CB" w:rsidRDefault="001666CB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438" w:type="dxa"/>
          </w:tcPr>
          <w:p w:rsidR="001666CB" w:rsidRDefault="001666CB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644" w:type="dxa"/>
          </w:tcPr>
          <w:p w:rsidR="001666CB" w:rsidRDefault="001666CB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191" w:type="dxa"/>
          </w:tcPr>
          <w:p w:rsidR="001666CB" w:rsidRDefault="001666CB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474" w:type="dxa"/>
          </w:tcPr>
          <w:p w:rsidR="001666CB" w:rsidRDefault="001666CB">
            <w:pPr>
              <w:pStyle w:val="ConsPlusNormal"/>
              <w:jc w:val="center"/>
            </w:pPr>
            <w:r>
              <w:t>43</w:t>
            </w:r>
          </w:p>
        </w:tc>
      </w:tr>
    </w:tbl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ind w:firstLine="540"/>
        <w:jc w:val="both"/>
      </w:pPr>
      <w:r>
        <w:t>--------------------------------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6" w:name="P306"/>
      <w:bookmarkEnd w:id="6"/>
      <w:r>
        <w:t>&lt;1</w:t>
      </w:r>
      <w:proofErr w:type="gramStart"/>
      <w:r>
        <w:t>&gt; У</w:t>
      </w:r>
      <w:proofErr w:type="gramEnd"/>
      <w:r>
        <w:t>казывается уникальный номер объекта в реестре муниципального имущества.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7" w:name="P307"/>
      <w:bookmarkEnd w:id="7"/>
      <w:r>
        <w:t>&lt;2</w:t>
      </w:r>
      <w:proofErr w:type="gramStart"/>
      <w:r>
        <w:t>&gt; У</w:t>
      </w:r>
      <w:proofErr w:type="gramEnd"/>
      <w:r>
        <w:t>казывается адрес (местоположение) объекта (для недвижимого имущества -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местного самоуправления, осуществляющего полномочия собственника такого объекта).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8" w:name="P308"/>
      <w:bookmarkEnd w:id="8"/>
      <w:r>
        <w:t>&lt;3</w:t>
      </w:r>
      <w:proofErr w:type="gramStart"/>
      <w:r>
        <w:t>&gt; У</w:t>
      </w:r>
      <w:proofErr w:type="gramEnd"/>
      <w:r>
        <w:t>казывается полное наименование субъекта Российской Федерации.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9" w:name="P309"/>
      <w:bookmarkEnd w:id="9"/>
      <w:r>
        <w:t>&lt;4</w:t>
      </w:r>
      <w:proofErr w:type="gramStart"/>
      <w:r>
        <w:t>&gt; У</w:t>
      </w:r>
      <w:proofErr w:type="gramEnd"/>
      <w:r>
        <w:t>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0" w:name="P310"/>
      <w:bookmarkEnd w:id="10"/>
      <w:r>
        <w:t>&lt;5</w:t>
      </w:r>
      <w:proofErr w:type="gramStart"/>
      <w:r>
        <w:t>&gt; У</w:t>
      </w:r>
      <w:proofErr w:type="gramEnd"/>
      <w:r>
        <w:t>казывается номер корпуса, строения или владения согласно почтовому адресу объекта.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1" w:name="P311"/>
      <w:bookmarkEnd w:id="11"/>
      <w:r>
        <w:t>&lt;6</w:t>
      </w:r>
      <w:proofErr w:type="gramStart"/>
      <w:r>
        <w:t>&gt; Д</w:t>
      </w:r>
      <w:proofErr w:type="gramEnd"/>
      <w:r>
        <w:t>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2" w:name="P312"/>
      <w:bookmarkEnd w:id="12"/>
      <w:r>
        <w:t>&lt;7</w:t>
      </w:r>
      <w:proofErr w:type="gramStart"/>
      <w:r>
        <w:t>&gt; У</w:t>
      </w:r>
      <w:proofErr w:type="gramEnd"/>
      <w:r>
        <w:t>казывается кадастровый номер объекта недвижимости, при его отсутствии - условный номер или устаревший номер (при наличии).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3" w:name="P313"/>
      <w:bookmarkEnd w:id="13"/>
      <w:r>
        <w:t>&lt;8</w:t>
      </w:r>
      <w:proofErr w:type="gramStart"/>
      <w:r>
        <w:t>&gt; У</w:t>
      </w:r>
      <w:proofErr w:type="gramEnd"/>
      <w:r>
        <w:t>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4" w:name="P314"/>
      <w:bookmarkEnd w:id="14"/>
      <w:r>
        <w:t>&lt;9&gt;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1666CB" w:rsidRDefault="001666CB">
      <w:pPr>
        <w:pStyle w:val="ConsPlusNormal"/>
        <w:spacing w:before="220"/>
        <w:ind w:firstLine="540"/>
        <w:jc w:val="both"/>
      </w:pPr>
      <w: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5" w:name="P317"/>
      <w:bookmarkEnd w:id="15"/>
      <w:r>
        <w:t>&lt;10</w:t>
      </w:r>
      <w:proofErr w:type="gramStart"/>
      <w:r>
        <w:t>&gt; У</w:t>
      </w:r>
      <w:proofErr w:type="gramEnd"/>
      <w:r>
        <w:t xml:space="preserve">казывается индивидуальное наименование объекта недвижимости. При отсутствии </w:t>
      </w:r>
      <w:r>
        <w:lastRenderedPageBreak/>
        <w:t>индивидуального наименования указывается вид объекта недвижимости.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6" w:name="P318"/>
      <w:bookmarkEnd w:id="16"/>
      <w:r>
        <w:t>&lt;11</w:t>
      </w:r>
      <w:proofErr w:type="gramStart"/>
      <w:r>
        <w:t>&gt; У</w:t>
      </w:r>
      <w:proofErr w:type="gramEnd"/>
      <w:r>
        <w:t>казываются характеристики движимого имущества (при наличии).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7" w:name="P319"/>
      <w:bookmarkEnd w:id="17"/>
      <w:r>
        <w:t>&lt;12</w:t>
      </w:r>
      <w:proofErr w:type="gramStart"/>
      <w:r>
        <w:t>&gt; У</w:t>
      </w:r>
      <w:proofErr w:type="gramEnd"/>
      <w:r>
        <w:t>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Заполняется при наличии соответствующего права аренды или безвозмездного пользования имуществом.</w:t>
      </w:r>
    </w:p>
    <w:p w:rsidR="001666CB" w:rsidRDefault="001666CB">
      <w:pPr>
        <w:pStyle w:val="ConsPlusNormal"/>
        <w:spacing w:before="220"/>
        <w:ind w:firstLine="540"/>
        <w:jc w:val="both"/>
      </w:pPr>
      <w:bookmarkStart w:id="18" w:name="P320"/>
      <w:bookmarkEnd w:id="18"/>
      <w:r>
        <w:t>&lt;13</w:t>
      </w:r>
      <w:proofErr w:type="gramStart"/>
      <w:r>
        <w:t>&gt; У</w:t>
      </w:r>
      <w:proofErr w:type="gramEnd"/>
      <w:r>
        <w:t xml:space="preserve">казываются сведения о наличии объекта имущества в утвержденном перечне государственного или муниципального имущества, указанном в </w:t>
      </w:r>
      <w:hyperlink r:id="rId10">
        <w:r w:rsidRPr="001666CB">
          <w:t>части 4 статьи 18</w:t>
        </w:r>
      </w:hyperlink>
      <w:r>
        <w:t xml:space="preserve"> Федерального закона от 24 июля 2007 г. N 209-ФЗ "О развитии малого и среднего предпринимательства в Российской Федерации" (Собрание законодательства Российской Федерации, 2007, N 31, ст. 4006; N 43, ст. 5084; 2008, N 30, ст. 3615, 3616; 2009, N 31, ст. 3923; N 52, ст. 6441; 2010, N 28, ст. 3553; 2011, N 27, ст. 3880; N 50, ст. 7343; 2013, N 27, ст. 3436, 3477; N 30, ст. 4071; N 52, ст. 6961; 2015, N 27, ст. 3947; </w:t>
      </w:r>
      <w:proofErr w:type="gramStart"/>
      <w:r>
        <w:t>2016, N 1, ст. 28), либо в утвержденных изменениях, внесенных в такой перечень.</w:t>
      </w:r>
      <w:proofErr w:type="gramEnd"/>
    </w:p>
    <w:p w:rsidR="001666CB" w:rsidRDefault="001666CB">
      <w:pPr>
        <w:pStyle w:val="ConsPlusNormal"/>
        <w:spacing w:before="220"/>
        <w:ind w:firstLine="540"/>
        <w:jc w:val="both"/>
      </w:pPr>
      <w:bookmarkStart w:id="19" w:name="P321"/>
      <w:bookmarkEnd w:id="19"/>
      <w:r>
        <w:t>&lt;14</w:t>
      </w:r>
      <w:proofErr w:type="gramStart"/>
      <w:r>
        <w:t>&gt; У</w:t>
      </w:r>
      <w:proofErr w:type="gramEnd"/>
      <w:r>
        <w:t xml:space="preserve">казываются реквизиты нормативного правового акта, которым утвержден перечень муниципального имущества, указанный в </w:t>
      </w:r>
      <w:hyperlink r:id="rId11">
        <w:r w:rsidRPr="001666CB">
          <w:t>части 4 статьи 18</w:t>
        </w:r>
      </w:hyperlink>
      <w:r>
        <w:t xml:space="preserve"> Федерального закона от 24 июля 2007 г. N 209-ФЗ "О развитии малого и среднего предпринимательства в Российской Федерации", или изменения, вносимые в такой перечень.</w:t>
      </w: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jc w:val="both"/>
      </w:pPr>
    </w:p>
    <w:p w:rsidR="001666CB" w:rsidRDefault="001666C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6776E" w:rsidRDefault="0026776E"/>
    <w:sectPr w:rsidR="0026776E" w:rsidSect="004A4A4C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1666CB"/>
    <w:rsid w:val="001666CB"/>
    <w:rsid w:val="00256250"/>
    <w:rsid w:val="0026776E"/>
    <w:rsid w:val="00CD1950"/>
    <w:rsid w:val="00D46A0E"/>
    <w:rsid w:val="00E96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6C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666C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1666C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E9731EC50DE200AA27BFF82C9C6FF64A1CB8B04FCED19CC3495AAAF1D97D3D809F49AA8427782022FFA47B342CC4AE7EF3B5DED2m3D6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1E9731EC50DE200AA27BFF82C9C6FF64A1DBBB643C9D19CC3495AAAF1D97D3D809F49A8862E737F27EAB5233B2FDBB07DEEA9DCD037mADDH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1E9731EC50DE200AA27BFF82C9C6FF64A1DBBB643C9D19CC3495AAAF1D97D3D809F49AD8725782022FFA47B342CC4AE7EF3B5DED2m3D6H" TargetMode="External"/><Relationship Id="rId11" Type="http://schemas.openxmlformats.org/officeDocument/2006/relationships/hyperlink" Target="consultantplus://offline/ref=B1E9731EC50DE200AA27BFF82C9C6FF64A1CB8B04DC9D19CC3495AAAF1D97D3D809F49A88326707272B0A5277278D7AC7CF3B7DDCE37AED6mDD6H" TargetMode="External"/><Relationship Id="rId5" Type="http://schemas.openxmlformats.org/officeDocument/2006/relationships/hyperlink" Target="consultantplus://offline/ref=B1E9731EC50DE200AA27BFF82C9C6FF64A1DBBB643C9D19CC3495AAAF1D97D3D809F49AD8727782022FFA47B342CC4AE7EF3B5DED2m3D6H" TargetMode="External"/><Relationship Id="rId10" Type="http://schemas.openxmlformats.org/officeDocument/2006/relationships/hyperlink" Target="consultantplus://offline/ref=B1E9731EC50DE200AA27BFF82C9C6FF64A1CB8B04DC9D19CC3495AAAF1D97D3D809F49A88326707272B0A5277278D7AC7CF3B7DDCE37AED6mDD6H" TargetMode="External"/><Relationship Id="rId4" Type="http://schemas.openxmlformats.org/officeDocument/2006/relationships/hyperlink" Target="consultantplus://offline/ref=B1E9731EC50DE200AA27BFF82C9C6FF64A1DBBB643C9D19CC3495AAAF1D97D3D809F49AD8725782022FFA47B342CC4AE7EF3B5DED2m3D6H" TargetMode="External"/><Relationship Id="rId9" Type="http://schemas.openxmlformats.org/officeDocument/2006/relationships/hyperlink" Target="consultantplus://offline/ref=B1E9731EC50DE200AA27BFF82C9C6FF64A1CB8B04FCED19CC3495AAAF1D97D3D929F11A481276D7470A5F37634m2D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4984</Words>
  <Characters>28415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Карпенская Е.В.</dc:creator>
  <cp:lastModifiedBy>Карпенская Е.В.</cp:lastModifiedBy>
  <cp:revision>3</cp:revision>
  <dcterms:created xsi:type="dcterms:W3CDTF">2023-03-21T07:03:00Z</dcterms:created>
  <dcterms:modified xsi:type="dcterms:W3CDTF">2023-03-21T10:19:00Z</dcterms:modified>
</cp:coreProperties>
</file>