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376C" w:rsidRPr="002A18D2" w:rsidRDefault="0035376C">
      <w:pPr>
        <w:pStyle w:val="ConsPlusTitlePage"/>
        <w:rPr>
          <w:rFonts w:ascii="Times New Roman" w:hAnsi="Times New Roman" w:cs="Times New Roman"/>
          <w:sz w:val="26"/>
          <w:szCs w:val="26"/>
        </w:rPr>
      </w:pPr>
      <w:r w:rsidRPr="002A18D2">
        <w:rPr>
          <w:rFonts w:ascii="Times New Roman" w:hAnsi="Times New Roman" w:cs="Times New Roman"/>
          <w:sz w:val="26"/>
          <w:szCs w:val="26"/>
        </w:rPr>
        <w:t xml:space="preserve">Документ предоставлен </w:t>
      </w:r>
      <w:hyperlink r:id="rId4" w:history="1">
        <w:r w:rsidRPr="002A18D2">
          <w:rPr>
            <w:rFonts w:ascii="Times New Roman" w:hAnsi="Times New Roman" w:cs="Times New Roman"/>
            <w:color w:val="0000FF"/>
            <w:sz w:val="26"/>
            <w:szCs w:val="26"/>
          </w:rPr>
          <w:t>КонсультантПлюс</w:t>
        </w:r>
      </w:hyperlink>
      <w:r w:rsidRPr="002A18D2">
        <w:rPr>
          <w:rFonts w:ascii="Times New Roman" w:hAnsi="Times New Roman" w:cs="Times New Roman"/>
          <w:sz w:val="26"/>
          <w:szCs w:val="26"/>
        </w:rPr>
        <w:br/>
      </w:r>
    </w:p>
    <w:p w:rsidR="0035376C" w:rsidRPr="002A18D2" w:rsidRDefault="0035376C">
      <w:pPr>
        <w:pStyle w:val="ConsPlusNormal"/>
        <w:ind w:firstLine="540"/>
        <w:jc w:val="both"/>
        <w:outlineLvl w:val="0"/>
        <w:rPr>
          <w:rFonts w:ascii="Times New Roman" w:hAnsi="Times New Roman" w:cs="Times New Roman"/>
          <w:sz w:val="26"/>
          <w:szCs w:val="26"/>
        </w:rPr>
      </w:pPr>
    </w:p>
    <w:p w:rsidR="0035376C" w:rsidRPr="002A18D2" w:rsidRDefault="0035376C">
      <w:pPr>
        <w:pStyle w:val="ConsPlusTitle"/>
        <w:jc w:val="center"/>
        <w:outlineLvl w:val="0"/>
        <w:rPr>
          <w:rFonts w:ascii="Times New Roman" w:hAnsi="Times New Roman" w:cs="Times New Roman"/>
          <w:sz w:val="26"/>
          <w:szCs w:val="26"/>
        </w:rPr>
      </w:pPr>
      <w:r w:rsidRPr="002A18D2">
        <w:rPr>
          <w:rFonts w:ascii="Times New Roman" w:hAnsi="Times New Roman" w:cs="Times New Roman"/>
          <w:sz w:val="26"/>
          <w:szCs w:val="26"/>
        </w:rPr>
        <w:t>МИНИСТЕРСТВО ТРУДА И СОЦИАЛЬНОЙ ЗАЩИТЫ РОССИЙСКОЙ ФЕДЕРАЦИИ</w:t>
      </w:r>
    </w:p>
    <w:p w:rsidR="0035376C" w:rsidRPr="002A18D2" w:rsidRDefault="0035376C">
      <w:pPr>
        <w:pStyle w:val="ConsPlusTitle"/>
        <w:jc w:val="center"/>
        <w:rPr>
          <w:rFonts w:ascii="Times New Roman" w:hAnsi="Times New Roman" w:cs="Times New Roman"/>
          <w:sz w:val="26"/>
          <w:szCs w:val="26"/>
        </w:rPr>
      </w:pPr>
    </w:p>
    <w:p w:rsidR="0035376C" w:rsidRPr="002A18D2" w:rsidRDefault="0035376C">
      <w:pPr>
        <w:pStyle w:val="ConsPlusTitle"/>
        <w:jc w:val="center"/>
        <w:rPr>
          <w:rFonts w:ascii="Times New Roman" w:hAnsi="Times New Roman" w:cs="Times New Roman"/>
          <w:sz w:val="26"/>
          <w:szCs w:val="26"/>
        </w:rPr>
      </w:pPr>
      <w:r w:rsidRPr="002A18D2">
        <w:rPr>
          <w:rFonts w:ascii="Times New Roman" w:hAnsi="Times New Roman" w:cs="Times New Roman"/>
          <w:sz w:val="26"/>
          <w:szCs w:val="26"/>
        </w:rPr>
        <w:t>ПИСЬМО</w:t>
      </w:r>
    </w:p>
    <w:p w:rsidR="0035376C" w:rsidRPr="002A18D2" w:rsidRDefault="0035376C">
      <w:pPr>
        <w:pStyle w:val="ConsPlusTitle"/>
        <w:jc w:val="center"/>
        <w:rPr>
          <w:rFonts w:ascii="Times New Roman" w:hAnsi="Times New Roman" w:cs="Times New Roman"/>
          <w:sz w:val="26"/>
          <w:szCs w:val="26"/>
        </w:rPr>
      </w:pPr>
      <w:r w:rsidRPr="002A18D2">
        <w:rPr>
          <w:rFonts w:ascii="Times New Roman" w:hAnsi="Times New Roman" w:cs="Times New Roman"/>
          <w:sz w:val="26"/>
          <w:szCs w:val="26"/>
        </w:rPr>
        <w:t xml:space="preserve">от 10 января </w:t>
      </w:r>
      <w:smartTag w:uri="urn:schemas-microsoft-com:office:smarttags" w:element="metricconverter">
        <w:smartTagPr>
          <w:attr w:name="ProductID" w:val="2019 г"/>
        </w:smartTagPr>
        <w:r w:rsidRPr="002A18D2">
          <w:rPr>
            <w:rFonts w:ascii="Times New Roman" w:hAnsi="Times New Roman" w:cs="Times New Roman"/>
            <w:sz w:val="26"/>
            <w:szCs w:val="26"/>
          </w:rPr>
          <w:t>2019 г</w:t>
        </w:r>
      </w:smartTag>
      <w:r w:rsidRPr="002A18D2">
        <w:rPr>
          <w:rFonts w:ascii="Times New Roman" w:hAnsi="Times New Roman" w:cs="Times New Roman"/>
          <w:sz w:val="26"/>
          <w:szCs w:val="26"/>
        </w:rPr>
        <w:t>. N 10-9/10/В-36</w:t>
      </w:r>
    </w:p>
    <w:p w:rsidR="0035376C" w:rsidRPr="002A18D2" w:rsidRDefault="0035376C">
      <w:pPr>
        <w:pStyle w:val="ConsPlusNormal"/>
        <w:ind w:firstLine="540"/>
        <w:jc w:val="both"/>
        <w:rPr>
          <w:rFonts w:ascii="Times New Roman" w:hAnsi="Times New Roman" w:cs="Times New Roman"/>
          <w:sz w:val="26"/>
          <w:szCs w:val="26"/>
        </w:rPr>
      </w:pPr>
    </w:p>
    <w:p w:rsidR="0035376C" w:rsidRPr="002A18D2" w:rsidRDefault="0035376C">
      <w:pPr>
        <w:pStyle w:val="ConsPlusNormal"/>
        <w:ind w:firstLine="540"/>
        <w:jc w:val="both"/>
        <w:rPr>
          <w:rFonts w:ascii="Times New Roman" w:hAnsi="Times New Roman" w:cs="Times New Roman"/>
          <w:sz w:val="26"/>
          <w:szCs w:val="26"/>
        </w:rPr>
      </w:pPr>
      <w:r w:rsidRPr="002A18D2">
        <w:rPr>
          <w:rFonts w:ascii="Times New Roman" w:hAnsi="Times New Roman" w:cs="Times New Roman"/>
          <w:sz w:val="26"/>
          <w:szCs w:val="26"/>
        </w:rPr>
        <w:t>В целях обеспечения соблюдения требований антикоррупционного законодательства Российской Федерации работниками подведомственных организаций при представлении сведений о доходах, расходах, об имуществе и обязательствах имущественного характера (далее - сведения о доходах) направляем:</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 обновленные Методические </w:t>
      </w:r>
      <w:hyperlink w:anchor="P26" w:history="1">
        <w:r w:rsidRPr="002A18D2">
          <w:rPr>
            <w:rFonts w:ascii="Times New Roman" w:hAnsi="Times New Roman" w:cs="Times New Roman"/>
            <w:color w:val="0000FF"/>
            <w:sz w:val="26"/>
            <w:szCs w:val="26"/>
          </w:rPr>
          <w:t>рекомендации</w:t>
        </w:r>
      </w:hyperlink>
      <w:r w:rsidRPr="002A18D2">
        <w:rPr>
          <w:rFonts w:ascii="Times New Roman" w:hAnsi="Times New Roman" w:cs="Times New Roman"/>
          <w:sz w:val="26"/>
          <w:szCs w:val="26"/>
        </w:rPr>
        <w:t xml:space="preserve"> по вопросам представления сведений о доходах, расходах, об имуществе и обязательствах имущественного характера и заполнения соответствующей формы справки для использования в ходе декларационной компании 2019 года (за отчетный 2018 год) (далее - Методические рекомендации за отчетный 2018 год);</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 основные новеллы в Методических </w:t>
      </w:r>
      <w:hyperlink w:anchor="P26" w:history="1">
        <w:r w:rsidRPr="002A18D2">
          <w:rPr>
            <w:rFonts w:ascii="Times New Roman" w:hAnsi="Times New Roman" w:cs="Times New Roman"/>
            <w:color w:val="0000FF"/>
            <w:sz w:val="26"/>
            <w:szCs w:val="26"/>
          </w:rPr>
          <w:t>рекомендациях</w:t>
        </w:r>
      </w:hyperlink>
      <w:r w:rsidRPr="002A18D2">
        <w:rPr>
          <w:rFonts w:ascii="Times New Roman" w:hAnsi="Times New Roman" w:cs="Times New Roman"/>
          <w:sz w:val="26"/>
          <w:szCs w:val="26"/>
        </w:rPr>
        <w:t xml:space="preserve"> за отчетный 2018 год, на которые стоит обратить внимание при их использовании, подготовленные Департаментом государственной политики в сфере государственной и муниципальной службы, противодействия коррупции Минтруда России.</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Методические </w:t>
      </w:r>
      <w:hyperlink w:anchor="P26" w:history="1">
        <w:r w:rsidRPr="002A18D2">
          <w:rPr>
            <w:rFonts w:ascii="Times New Roman" w:hAnsi="Times New Roman" w:cs="Times New Roman"/>
            <w:color w:val="0000FF"/>
            <w:sz w:val="26"/>
            <w:szCs w:val="26"/>
          </w:rPr>
          <w:t>рекомендации</w:t>
        </w:r>
      </w:hyperlink>
      <w:r w:rsidRPr="002A18D2">
        <w:rPr>
          <w:rFonts w:ascii="Times New Roman" w:hAnsi="Times New Roman" w:cs="Times New Roman"/>
          <w:sz w:val="26"/>
          <w:szCs w:val="26"/>
        </w:rPr>
        <w:t xml:space="preserve"> за отчетный 2018 год и основные новеллы размещены на официальном сайте Министерства в пункте 6 подраздела "Методические материалы" раздела "Противодействие коррупции" по адресу: https://rosmintrud.ru/ministry/anticorruption/Methods/12.</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Для указания полной и достоверной информации при заполнении справок о доходах целесообразно пользоваться официальными документами: справки о доходах </w:t>
      </w:r>
      <w:hyperlink r:id="rId5" w:history="1">
        <w:r w:rsidRPr="002A18D2">
          <w:rPr>
            <w:rFonts w:ascii="Times New Roman" w:hAnsi="Times New Roman" w:cs="Times New Roman"/>
            <w:color w:val="0000FF"/>
            <w:sz w:val="26"/>
            <w:szCs w:val="26"/>
          </w:rPr>
          <w:t>формы 2-НДФЛ</w:t>
        </w:r>
      </w:hyperlink>
      <w:r w:rsidRPr="002A18D2">
        <w:rPr>
          <w:rFonts w:ascii="Times New Roman" w:hAnsi="Times New Roman" w:cs="Times New Roman"/>
          <w:sz w:val="26"/>
          <w:szCs w:val="26"/>
        </w:rPr>
        <w:t>, договоры (купли-продажи, аренды, кредитные договоры и т.д.), свидетельства о государственной регистрации права собственности (выписки из ЕГРН) и иные правоустанавливающие документы, выписки по банковским счетам, заверенные банком или иной кредитной организацией, и т.д.</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Кроме того, обращаем внимание, что сведения о своих банковских счетах можно получить в налоговых органах, например, путем подачи заявления через сервис "Личный кабинет налогоплательщика для физических лиц" (раздел: "Обращение в свободной форме").</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Порядок представления заявителю сведений о его банковских счетах размещен на официальном сайте ФНС России по адресу: https://www.nalog.ru/rn77/fl/interest/inf_baccount/.</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Справки о доходах за 2018 год, представляемые руководителями подведомственных организаций, в обязательном порядке заполняются с использованием специального программного обеспечения "Справки БК" (СПО "Справки БК").</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Указанное программное обеспечение размещено на официальном сайте федеральной государственной информационной системы "Федеральный портал государственной службы и управленческих кадров" (далее - Портал) в информационно-телекоммуникационной сети "Интернет" по ссылке: https://gossluzhba.gov.ru/page/index/spravki_bk.</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Справки о доходах за 2018 год руководителями подведомственных организаций представляются в отдел профилактики коррупционных и иных правонарушений Департамента управления делами (комната 111) на бумажном носителе и в электронном виде на внешнем носителе электронной информации (компакт-диск (CD, DVD), флэш-накопитель USB или внешний жесткий диск) (файл должен быть сохранен в формате.XSB).</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Кроме того, обращаем внимание, что Методические рекомендации по проведению анализа сведений о доходах, расходах, об имуществе и обязательствах имущественного характера размещены на официальном сайте Министерства по адресу: https://rosmintrud.ru/ministry/programms/anticorruption/9/12.</w:t>
      </w:r>
    </w:p>
    <w:p w:rsidR="0035376C" w:rsidRPr="002A18D2" w:rsidRDefault="0035376C">
      <w:pPr>
        <w:pStyle w:val="ConsPlusNormal"/>
        <w:ind w:firstLine="540"/>
        <w:jc w:val="both"/>
        <w:rPr>
          <w:rFonts w:ascii="Times New Roman" w:hAnsi="Times New Roman" w:cs="Times New Roman"/>
          <w:sz w:val="26"/>
          <w:szCs w:val="26"/>
        </w:rPr>
      </w:pPr>
    </w:p>
    <w:p w:rsidR="0035376C" w:rsidRPr="002A18D2" w:rsidRDefault="0035376C">
      <w:pPr>
        <w:pStyle w:val="ConsPlusNormal"/>
        <w:jc w:val="right"/>
        <w:rPr>
          <w:rFonts w:ascii="Times New Roman" w:hAnsi="Times New Roman" w:cs="Times New Roman"/>
          <w:sz w:val="26"/>
          <w:szCs w:val="26"/>
        </w:rPr>
      </w:pPr>
      <w:r w:rsidRPr="002A18D2">
        <w:rPr>
          <w:rFonts w:ascii="Times New Roman" w:hAnsi="Times New Roman" w:cs="Times New Roman"/>
          <w:sz w:val="26"/>
          <w:szCs w:val="26"/>
        </w:rPr>
        <w:t>А.А.ЧЕРКАСОВ</w:t>
      </w:r>
    </w:p>
    <w:p w:rsidR="0035376C" w:rsidRPr="002A18D2" w:rsidRDefault="0035376C">
      <w:pPr>
        <w:pStyle w:val="ConsPlusNormal"/>
        <w:jc w:val="right"/>
        <w:rPr>
          <w:rFonts w:ascii="Times New Roman" w:hAnsi="Times New Roman" w:cs="Times New Roman"/>
          <w:sz w:val="26"/>
          <w:szCs w:val="26"/>
        </w:rPr>
      </w:pPr>
    </w:p>
    <w:p w:rsidR="0035376C" w:rsidRPr="002A18D2" w:rsidRDefault="0035376C">
      <w:pPr>
        <w:pStyle w:val="ConsPlusNormal"/>
        <w:jc w:val="right"/>
        <w:rPr>
          <w:rFonts w:ascii="Times New Roman" w:hAnsi="Times New Roman" w:cs="Times New Roman"/>
          <w:sz w:val="26"/>
          <w:szCs w:val="26"/>
        </w:rPr>
      </w:pPr>
    </w:p>
    <w:p w:rsidR="0035376C" w:rsidRPr="002A18D2" w:rsidRDefault="0035376C">
      <w:pPr>
        <w:pStyle w:val="ConsPlusNormal"/>
        <w:jc w:val="right"/>
        <w:rPr>
          <w:rFonts w:ascii="Times New Roman" w:hAnsi="Times New Roman" w:cs="Times New Roman"/>
          <w:sz w:val="26"/>
          <w:szCs w:val="26"/>
        </w:rPr>
      </w:pPr>
    </w:p>
    <w:p w:rsidR="0035376C" w:rsidRPr="002A18D2" w:rsidRDefault="0035376C">
      <w:pPr>
        <w:pStyle w:val="ConsPlusNormal"/>
        <w:jc w:val="right"/>
        <w:rPr>
          <w:rFonts w:ascii="Times New Roman" w:hAnsi="Times New Roman" w:cs="Times New Roman"/>
          <w:sz w:val="26"/>
          <w:szCs w:val="26"/>
        </w:rPr>
      </w:pPr>
    </w:p>
    <w:p w:rsidR="0035376C" w:rsidRPr="002A18D2" w:rsidRDefault="0035376C">
      <w:pPr>
        <w:pStyle w:val="ConsPlusNormal"/>
        <w:jc w:val="right"/>
        <w:rPr>
          <w:rFonts w:ascii="Times New Roman" w:hAnsi="Times New Roman" w:cs="Times New Roman"/>
          <w:sz w:val="26"/>
          <w:szCs w:val="26"/>
        </w:rPr>
      </w:pPr>
    </w:p>
    <w:p w:rsidR="0035376C" w:rsidRPr="002A18D2" w:rsidRDefault="0035376C">
      <w:pPr>
        <w:pStyle w:val="ConsPlusNormal"/>
        <w:jc w:val="right"/>
        <w:outlineLvl w:val="0"/>
        <w:rPr>
          <w:rFonts w:ascii="Times New Roman" w:hAnsi="Times New Roman" w:cs="Times New Roman"/>
          <w:sz w:val="26"/>
          <w:szCs w:val="26"/>
        </w:rPr>
      </w:pPr>
      <w:r w:rsidRPr="002A18D2">
        <w:rPr>
          <w:rFonts w:ascii="Times New Roman" w:hAnsi="Times New Roman" w:cs="Times New Roman"/>
          <w:sz w:val="26"/>
          <w:szCs w:val="26"/>
        </w:rPr>
        <w:t>Приложение</w:t>
      </w:r>
    </w:p>
    <w:p w:rsidR="0035376C" w:rsidRPr="002A18D2" w:rsidRDefault="0035376C">
      <w:pPr>
        <w:pStyle w:val="ConsPlusNormal"/>
        <w:ind w:firstLine="540"/>
        <w:jc w:val="both"/>
        <w:rPr>
          <w:rFonts w:ascii="Times New Roman" w:hAnsi="Times New Roman" w:cs="Times New Roman"/>
          <w:sz w:val="26"/>
          <w:szCs w:val="26"/>
        </w:rPr>
      </w:pPr>
    </w:p>
    <w:p w:rsidR="0035376C" w:rsidRPr="002A18D2" w:rsidRDefault="0035376C">
      <w:pPr>
        <w:pStyle w:val="ConsPlusTitle"/>
        <w:jc w:val="center"/>
        <w:rPr>
          <w:rFonts w:ascii="Times New Roman" w:hAnsi="Times New Roman" w:cs="Times New Roman"/>
          <w:sz w:val="26"/>
          <w:szCs w:val="26"/>
        </w:rPr>
      </w:pPr>
      <w:bookmarkStart w:id="0" w:name="P26"/>
      <w:bookmarkEnd w:id="0"/>
      <w:r w:rsidRPr="002A18D2">
        <w:rPr>
          <w:rFonts w:ascii="Times New Roman" w:hAnsi="Times New Roman" w:cs="Times New Roman"/>
          <w:sz w:val="26"/>
          <w:szCs w:val="26"/>
        </w:rPr>
        <w:t>МЕТОДИЧЕСКИЕ РЕКОМЕНДАЦИИ</w:t>
      </w:r>
    </w:p>
    <w:p w:rsidR="0035376C" w:rsidRPr="002A18D2" w:rsidRDefault="0035376C">
      <w:pPr>
        <w:pStyle w:val="ConsPlusTitle"/>
        <w:jc w:val="center"/>
        <w:rPr>
          <w:rFonts w:ascii="Times New Roman" w:hAnsi="Times New Roman" w:cs="Times New Roman"/>
          <w:sz w:val="26"/>
          <w:szCs w:val="26"/>
        </w:rPr>
      </w:pPr>
      <w:r w:rsidRPr="002A18D2">
        <w:rPr>
          <w:rFonts w:ascii="Times New Roman" w:hAnsi="Times New Roman" w:cs="Times New Roman"/>
          <w:sz w:val="26"/>
          <w:szCs w:val="26"/>
        </w:rPr>
        <w:t>ПО ВОПРОСАМ ПРЕДСТАВЛЕНИЯ СВЕДЕНИЙ О ДОХОДАХ, РАСХОДАХ,</w:t>
      </w:r>
    </w:p>
    <w:p w:rsidR="0035376C" w:rsidRPr="002A18D2" w:rsidRDefault="0035376C">
      <w:pPr>
        <w:pStyle w:val="ConsPlusTitle"/>
        <w:jc w:val="center"/>
        <w:rPr>
          <w:rFonts w:ascii="Times New Roman" w:hAnsi="Times New Roman" w:cs="Times New Roman"/>
          <w:sz w:val="26"/>
          <w:szCs w:val="26"/>
        </w:rPr>
      </w:pPr>
      <w:r w:rsidRPr="002A18D2">
        <w:rPr>
          <w:rFonts w:ascii="Times New Roman" w:hAnsi="Times New Roman" w:cs="Times New Roman"/>
          <w:sz w:val="26"/>
          <w:szCs w:val="26"/>
        </w:rPr>
        <w:t>ОБ ИМУЩЕСТВЕ И ОБЯЗАТЕЛЬСТВАХ ИМУЩЕСТВЕННОГО ХАРАКТЕРА</w:t>
      </w:r>
    </w:p>
    <w:p w:rsidR="0035376C" w:rsidRPr="002A18D2" w:rsidRDefault="0035376C">
      <w:pPr>
        <w:pStyle w:val="ConsPlusTitle"/>
        <w:jc w:val="center"/>
        <w:rPr>
          <w:rFonts w:ascii="Times New Roman" w:hAnsi="Times New Roman" w:cs="Times New Roman"/>
          <w:sz w:val="26"/>
          <w:szCs w:val="26"/>
        </w:rPr>
      </w:pPr>
      <w:r w:rsidRPr="002A18D2">
        <w:rPr>
          <w:rFonts w:ascii="Times New Roman" w:hAnsi="Times New Roman" w:cs="Times New Roman"/>
          <w:sz w:val="26"/>
          <w:szCs w:val="26"/>
        </w:rPr>
        <w:t>И ЗАПОЛНЕНИЯ СООТВЕТСТВУЮЩЕЙ ФОРМЫ СПРАВКИ В 2019 ГОДУ</w:t>
      </w:r>
    </w:p>
    <w:p w:rsidR="0035376C" w:rsidRPr="002A18D2" w:rsidRDefault="0035376C">
      <w:pPr>
        <w:pStyle w:val="ConsPlusTitle"/>
        <w:jc w:val="center"/>
        <w:rPr>
          <w:rFonts w:ascii="Times New Roman" w:hAnsi="Times New Roman" w:cs="Times New Roman"/>
          <w:sz w:val="26"/>
          <w:szCs w:val="26"/>
        </w:rPr>
      </w:pPr>
      <w:r w:rsidRPr="002A18D2">
        <w:rPr>
          <w:rFonts w:ascii="Times New Roman" w:hAnsi="Times New Roman" w:cs="Times New Roman"/>
          <w:sz w:val="26"/>
          <w:szCs w:val="26"/>
        </w:rPr>
        <w:t>(ЗА ОТЧЕТНЫЙ 2018 ГОД)</w:t>
      </w:r>
    </w:p>
    <w:p w:rsidR="0035376C" w:rsidRPr="002A18D2" w:rsidRDefault="0035376C">
      <w:pPr>
        <w:pStyle w:val="ConsPlusNormal"/>
        <w:ind w:firstLine="540"/>
        <w:jc w:val="both"/>
        <w:rPr>
          <w:rFonts w:ascii="Times New Roman" w:hAnsi="Times New Roman" w:cs="Times New Roman"/>
          <w:sz w:val="26"/>
          <w:szCs w:val="26"/>
        </w:rPr>
      </w:pPr>
    </w:p>
    <w:p w:rsidR="0035376C" w:rsidRPr="002A18D2" w:rsidRDefault="0035376C">
      <w:pPr>
        <w:pStyle w:val="ConsPlusTitle"/>
        <w:ind w:firstLine="540"/>
        <w:jc w:val="both"/>
        <w:outlineLvl w:val="1"/>
        <w:rPr>
          <w:rFonts w:ascii="Times New Roman" w:hAnsi="Times New Roman" w:cs="Times New Roman"/>
          <w:sz w:val="26"/>
          <w:szCs w:val="26"/>
        </w:rPr>
      </w:pPr>
      <w:r w:rsidRPr="002A18D2">
        <w:rPr>
          <w:rFonts w:ascii="Times New Roman" w:hAnsi="Times New Roman" w:cs="Times New Roman"/>
          <w:sz w:val="26"/>
          <w:szCs w:val="26"/>
        </w:rPr>
        <w:t>Введение</w:t>
      </w:r>
    </w:p>
    <w:p w:rsidR="0035376C" w:rsidRPr="002A18D2" w:rsidRDefault="0035376C">
      <w:pPr>
        <w:pStyle w:val="ConsPlusNormal"/>
        <w:ind w:firstLine="540"/>
        <w:jc w:val="both"/>
        <w:rPr>
          <w:rFonts w:ascii="Times New Roman" w:hAnsi="Times New Roman" w:cs="Times New Roman"/>
          <w:sz w:val="26"/>
          <w:szCs w:val="26"/>
        </w:rPr>
      </w:pPr>
    </w:p>
    <w:p w:rsidR="0035376C" w:rsidRPr="002A18D2" w:rsidRDefault="0035376C">
      <w:pPr>
        <w:pStyle w:val="ConsPlusNormal"/>
        <w:ind w:firstLine="540"/>
        <w:jc w:val="both"/>
        <w:rPr>
          <w:rFonts w:ascii="Times New Roman" w:hAnsi="Times New Roman" w:cs="Times New Roman"/>
          <w:sz w:val="26"/>
          <w:szCs w:val="26"/>
        </w:rPr>
      </w:pPr>
      <w:r w:rsidRPr="002A18D2">
        <w:rPr>
          <w:rFonts w:ascii="Times New Roman" w:hAnsi="Times New Roman" w:cs="Times New Roman"/>
          <w:sz w:val="26"/>
          <w:szCs w:val="26"/>
        </w:rPr>
        <w:t>Данные Методические рекомендации разработаны с целью разъяснения отдельных ситуаций, возникающих при заполнении справок о доходах, расходах, об имуществе и обязательствах имущественного характера, носят рекомендательный характер и не являются нормативным правовым актом.</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В соответствии с </w:t>
      </w:r>
      <w:hyperlink r:id="rId6" w:history="1">
        <w:r w:rsidRPr="002A18D2">
          <w:rPr>
            <w:rFonts w:ascii="Times New Roman" w:hAnsi="Times New Roman" w:cs="Times New Roman"/>
            <w:color w:val="0000FF"/>
            <w:sz w:val="26"/>
            <w:szCs w:val="26"/>
          </w:rPr>
          <w:t>пунктом 25</w:t>
        </w:r>
      </w:hyperlink>
      <w:r w:rsidRPr="002A18D2">
        <w:rPr>
          <w:rFonts w:ascii="Times New Roman" w:hAnsi="Times New Roman" w:cs="Times New Roman"/>
          <w:sz w:val="26"/>
          <w:szCs w:val="26"/>
        </w:rPr>
        <w:t xml:space="preserve"> Указа Президента Российской Федерации от 2 апреля </w:t>
      </w:r>
      <w:smartTag w:uri="urn:schemas-microsoft-com:office:smarttags" w:element="metricconverter">
        <w:smartTagPr>
          <w:attr w:name="ProductID" w:val="2013 г"/>
        </w:smartTagPr>
        <w:r w:rsidRPr="002A18D2">
          <w:rPr>
            <w:rFonts w:ascii="Times New Roman" w:hAnsi="Times New Roman" w:cs="Times New Roman"/>
            <w:sz w:val="26"/>
            <w:szCs w:val="26"/>
          </w:rPr>
          <w:t>2013 г</w:t>
        </w:r>
      </w:smartTag>
      <w:r w:rsidRPr="002A18D2">
        <w:rPr>
          <w:rFonts w:ascii="Times New Roman" w:hAnsi="Times New Roman" w:cs="Times New Roman"/>
          <w:sz w:val="26"/>
          <w:szCs w:val="26"/>
        </w:rPr>
        <w:t>. N 309 "О мерах по реализации отдельных положений Федерального закона "О противодействии коррупции" Министерство труда и социальной защиты Российской Федерации осуществляет оказание консультативной и методической помощи в реализации требований федеральных законов, нормативных правовых актов Президента Российской Федерации и Правительства Российской Федерации о противодействии коррупции, а также уполномочено издавать методические рекомендации и другие инструктивно-методические материалы по данным вопросам.</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Данные Методические рекомендации носят рекомендательный характер и не являются нормативным правовым актом</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В этой связи пунктом 2 раздела 4 протокола заседания президиума Совета при Президенте Российской Федерации по противодействию коррупции от 24 апреля </w:t>
      </w:r>
      <w:smartTag w:uri="urn:schemas-microsoft-com:office:smarttags" w:element="metricconverter">
        <w:smartTagPr>
          <w:attr w:name="ProductID" w:val="2015 г"/>
        </w:smartTagPr>
        <w:r w:rsidRPr="002A18D2">
          <w:rPr>
            <w:rFonts w:ascii="Times New Roman" w:hAnsi="Times New Roman" w:cs="Times New Roman"/>
            <w:sz w:val="26"/>
            <w:szCs w:val="26"/>
          </w:rPr>
          <w:t>2015 г</w:t>
        </w:r>
      </w:smartTag>
      <w:r w:rsidRPr="002A18D2">
        <w:rPr>
          <w:rFonts w:ascii="Times New Roman" w:hAnsi="Times New Roman" w:cs="Times New Roman"/>
          <w:sz w:val="26"/>
          <w:szCs w:val="26"/>
        </w:rPr>
        <w:t>. N 47 федеральным государственным органам, органам государственной власти субъектов Российской Федерации, органам местного самоуправления, государственным корпорациям (компаниям), фондам и иным организациям, созданным Российской Федерацией на основании законов, а также организациям, созданным для выполнения задач, поставленных перед федеральными государственными органами, поручено при реализации требований законодательства о противодействии коррупции руководствоваться издаваемыми Минтрудом России методическими рекомендациями и другими инструктивно-методическими материалами.</w:t>
      </w:r>
    </w:p>
    <w:p w:rsidR="0035376C" w:rsidRPr="002A18D2" w:rsidRDefault="0035376C">
      <w:pPr>
        <w:pStyle w:val="ConsPlusNormal"/>
        <w:ind w:firstLine="540"/>
        <w:jc w:val="both"/>
        <w:rPr>
          <w:rFonts w:ascii="Times New Roman" w:hAnsi="Times New Roman" w:cs="Times New Roman"/>
          <w:sz w:val="26"/>
          <w:szCs w:val="26"/>
        </w:rPr>
      </w:pPr>
    </w:p>
    <w:p w:rsidR="0035376C" w:rsidRPr="002A18D2" w:rsidRDefault="0035376C">
      <w:pPr>
        <w:pStyle w:val="ConsPlusTitle"/>
        <w:ind w:firstLine="540"/>
        <w:jc w:val="both"/>
        <w:outlineLvl w:val="1"/>
        <w:rPr>
          <w:rFonts w:ascii="Times New Roman" w:hAnsi="Times New Roman" w:cs="Times New Roman"/>
          <w:sz w:val="26"/>
          <w:szCs w:val="26"/>
        </w:rPr>
      </w:pPr>
      <w:r w:rsidRPr="002A18D2">
        <w:rPr>
          <w:rFonts w:ascii="Times New Roman" w:hAnsi="Times New Roman" w:cs="Times New Roman"/>
          <w:sz w:val="26"/>
          <w:szCs w:val="26"/>
        </w:rPr>
        <w:t>I. Представление сведений о доходах, расходах, об имуществе и обязательствах имущественного характера</w:t>
      </w:r>
    </w:p>
    <w:p w:rsidR="0035376C" w:rsidRPr="002A18D2" w:rsidRDefault="0035376C">
      <w:pPr>
        <w:pStyle w:val="ConsPlusNormal"/>
        <w:ind w:firstLine="540"/>
        <w:jc w:val="both"/>
        <w:rPr>
          <w:rFonts w:ascii="Times New Roman" w:hAnsi="Times New Roman" w:cs="Times New Roman"/>
          <w:sz w:val="26"/>
          <w:szCs w:val="26"/>
        </w:rPr>
      </w:pPr>
    </w:p>
    <w:p w:rsidR="0035376C" w:rsidRPr="002A18D2" w:rsidRDefault="0035376C">
      <w:pPr>
        <w:pStyle w:val="ConsPlusNormal"/>
        <w:ind w:firstLine="540"/>
        <w:jc w:val="both"/>
        <w:rPr>
          <w:rFonts w:ascii="Times New Roman" w:hAnsi="Times New Roman" w:cs="Times New Roman"/>
          <w:sz w:val="26"/>
          <w:szCs w:val="26"/>
        </w:rPr>
      </w:pPr>
      <w:r w:rsidRPr="002A18D2">
        <w:rPr>
          <w:rFonts w:ascii="Times New Roman" w:hAnsi="Times New Roman" w:cs="Times New Roman"/>
          <w:sz w:val="26"/>
          <w:szCs w:val="26"/>
        </w:rPr>
        <w:t>Представление сведений о доходах, расходах, об имуществе и обязательствах имущественного характера является обязанностью соответствующего лица, предусмотренной антикоррупционным законодательством.</w:t>
      </w:r>
    </w:p>
    <w:p w:rsidR="0035376C" w:rsidRPr="002A18D2" w:rsidRDefault="0035376C">
      <w:pPr>
        <w:pStyle w:val="ConsPlusNormal"/>
        <w:ind w:firstLine="540"/>
        <w:jc w:val="both"/>
        <w:rPr>
          <w:rFonts w:ascii="Times New Roman" w:hAnsi="Times New Roman" w:cs="Times New Roman"/>
          <w:sz w:val="26"/>
          <w:szCs w:val="26"/>
        </w:rPr>
      </w:pPr>
    </w:p>
    <w:p w:rsidR="0035376C" w:rsidRPr="002A18D2" w:rsidRDefault="0035376C">
      <w:pPr>
        <w:pStyle w:val="ConsPlusTitle"/>
        <w:ind w:firstLine="540"/>
        <w:jc w:val="both"/>
        <w:outlineLvl w:val="2"/>
        <w:rPr>
          <w:rFonts w:ascii="Times New Roman" w:hAnsi="Times New Roman" w:cs="Times New Roman"/>
          <w:sz w:val="26"/>
          <w:szCs w:val="26"/>
        </w:rPr>
      </w:pPr>
      <w:r w:rsidRPr="002A18D2">
        <w:rPr>
          <w:rFonts w:ascii="Times New Roman" w:hAnsi="Times New Roman" w:cs="Times New Roman"/>
          <w:sz w:val="26"/>
          <w:szCs w:val="26"/>
        </w:rPr>
        <w:t>Лица, обязанные представлять сведения о доходах, расходах, об имуществе и обязательствах имущественного характера</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1. Сведения о доходах, расходах, об имуществе и обязательствах имущественного характера представляются лицами, замещающими должности, осуществление полномочий по которым влечет за собой обязанность представлять такие сведения (далее - служащий (работник)), а именно:</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1) лицами, замещающими государственные должности Российской Федерации, государственные должности субъектов Российской Федерации, муниципальные должности;</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2) государственными и муниципальными служащими, замещающими должности, включенные в перечни, утвержденные нормативными правовыми актами Российской Федерации;</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3) работниками государственных корпораций (компаний, публично-правовых компаний),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иных организаций, создаваемых Российской Федерацией на основании федеральных законов, замещающими должности, назначение на которые и освобождение от которых осуществляются Президентом Российской Федерации или Правительством Российской Федерации, и должности, включенные в перечни, утвержденные нормативными актами фондов, локальными нормативными актами организаций;</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4) лицами, замещающими должности членов Совета директоров Центрального банка Российской Федерации, иные должности в Центральном банке Российской Федерации, включенные в перечень, утвержденный Советом директоров Центрального банка Российской Федерации;</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5) работниками организаций, создаваемых для выполнения задач, поставленных перед федеральными государственными органами, замещающими отдельные должности на основании трудового договора в данных организациях, включенные в перечни, утвержденные федеральными государственными органами;</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6) атаманами войскового казачьего общества, внесенного в государственный реестр казачьих обществ в Российской Федерации (далее - атаман войскового казачьего общества);</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7) уполномоченным по правам потребителей финансовых услуг (далее - финансовый уполномоченный), руководитель службы обеспечения деятельности финансового уполномоченного;</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8) иными лицами в соответствии с законодательством Российской Федерации.</w:t>
      </w:r>
    </w:p>
    <w:p w:rsidR="0035376C" w:rsidRPr="002A18D2" w:rsidRDefault="0035376C">
      <w:pPr>
        <w:pStyle w:val="ConsPlusNormal"/>
        <w:spacing w:before="220"/>
        <w:ind w:firstLine="540"/>
        <w:jc w:val="both"/>
        <w:rPr>
          <w:rFonts w:ascii="Times New Roman" w:hAnsi="Times New Roman" w:cs="Times New Roman"/>
          <w:sz w:val="26"/>
          <w:szCs w:val="26"/>
        </w:rPr>
      </w:pPr>
      <w:bookmarkStart w:id="1" w:name="P53"/>
      <w:bookmarkEnd w:id="1"/>
      <w:r w:rsidRPr="002A18D2">
        <w:rPr>
          <w:rFonts w:ascii="Times New Roman" w:hAnsi="Times New Roman" w:cs="Times New Roman"/>
          <w:sz w:val="26"/>
          <w:szCs w:val="26"/>
        </w:rPr>
        <w:t>2. Сведения о доходах, об имуществе и обязательствах имущественного характера представляются гражданином, претендующим на замещение (далее - гражданин):</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1) государственной должности Российской Федерации, государственной должности субъекта Российской Федерации, муниципальной должности;</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2) любой должности государственной службы (поступающим на службу);</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3) должности муниципальной службы, включенной в перечни, утвержденные нормативными правовыми актами Российской Федерации;</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4) должности в государственных корпорациях (компаниях, публично-правовых компаниях),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назначение на которую и освобождение от которой осуществляется Президентом Российской Федерации или Правительством Российской Федерации, и должности, включенной в перечни, утвержденные нормативными актами фондов, локальными нормативными актами организаций;</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5) должности члена Совета директоров Центрального банка Российской Федерации, должности в Центральном банке Российской Федерации, включенные в перечень, утвержденный Советом директоров Центрального банка Российской Федерации;</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6) отдельной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включенной в перечни, утвержденные федеральными государственными органами;</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7) должности атамана войскового казачьего общества (атаманом войскового казачьего общества, избранным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8) должности финансового уполномоченного, руководителя службы обеспечения деятельности финансового уполномоченного;</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9) иных должностей в соответствии с законодательством Российской Федерации.</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3. Сведения о доходах, об имуществе и обязательствах имущественного характера представляются также федеральным государственным служащим, замещающим должность государственной службы, не предусмотренную </w:t>
      </w:r>
      <w:hyperlink r:id="rId7" w:history="1">
        <w:r w:rsidRPr="002A18D2">
          <w:rPr>
            <w:rFonts w:ascii="Times New Roman" w:hAnsi="Times New Roman" w:cs="Times New Roman"/>
            <w:color w:val="0000FF"/>
            <w:sz w:val="26"/>
            <w:szCs w:val="26"/>
          </w:rPr>
          <w:t>перечнем</w:t>
        </w:r>
      </w:hyperlink>
      <w:r w:rsidRPr="002A18D2">
        <w:rPr>
          <w:rFonts w:ascii="Times New Roman" w:hAnsi="Times New Roman" w:cs="Times New Roman"/>
          <w:sz w:val="26"/>
          <w:szCs w:val="26"/>
        </w:rPr>
        <w:t xml:space="preserve"> должностей, утвержденным Указом Президента Российской Федерации от 18 мая 2009 г. N 557 "Об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и претендующим на замещение должности государственной службы в данном государственном органе, предусмотренной этим </w:t>
      </w:r>
      <w:hyperlink r:id="rId8" w:history="1">
        <w:r w:rsidRPr="002A18D2">
          <w:rPr>
            <w:rFonts w:ascii="Times New Roman" w:hAnsi="Times New Roman" w:cs="Times New Roman"/>
            <w:color w:val="0000FF"/>
            <w:sz w:val="26"/>
            <w:szCs w:val="26"/>
          </w:rPr>
          <w:t>перечнем</w:t>
        </w:r>
      </w:hyperlink>
      <w:r w:rsidRPr="002A18D2">
        <w:rPr>
          <w:rFonts w:ascii="Times New Roman" w:hAnsi="Times New Roman" w:cs="Times New Roman"/>
          <w:sz w:val="26"/>
          <w:szCs w:val="26"/>
        </w:rPr>
        <w:t>.</w:t>
      </w:r>
    </w:p>
    <w:p w:rsidR="0035376C" w:rsidRPr="002A18D2" w:rsidRDefault="0035376C">
      <w:pPr>
        <w:pStyle w:val="ConsPlusNormal"/>
        <w:ind w:firstLine="540"/>
        <w:jc w:val="both"/>
        <w:rPr>
          <w:rFonts w:ascii="Times New Roman" w:hAnsi="Times New Roman" w:cs="Times New Roman"/>
          <w:sz w:val="26"/>
          <w:szCs w:val="26"/>
        </w:rPr>
      </w:pPr>
    </w:p>
    <w:p w:rsidR="0035376C" w:rsidRPr="002A18D2" w:rsidRDefault="0035376C">
      <w:pPr>
        <w:pStyle w:val="ConsPlusTitle"/>
        <w:ind w:firstLine="540"/>
        <w:jc w:val="both"/>
        <w:outlineLvl w:val="2"/>
        <w:rPr>
          <w:rFonts w:ascii="Times New Roman" w:hAnsi="Times New Roman" w:cs="Times New Roman"/>
          <w:sz w:val="26"/>
          <w:szCs w:val="26"/>
        </w:rPr>
      </w:pPr>
      <w:r w:rsidRPr="002A18D2">
        <w:rPr>
          <w:rFonts w:ascii="Times New Roman" w:hAnsi="Times New Roman" w:cs="Times New Roman"/>
          <w:sz w:val="26"/>
          <w:szCs w:val="26"/>
        </w:rPr>
        <w:t>Обязательность представления сведений</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4. Требованиями антикоррупционного законодательства не предусматривается освобождение служащего (работника) от исполнения обязанности представлять сведения о доходах, расходах, об имуществе и обязательствах имущественного характера (далее - сведения), в том числе в период нахождения его в отпуске (ежегодный оплачиваемый отпуск, отпуск без сохранения денежного содержания, отпуск по уходу за ребенком и другие предусмотренные законодательством отпуска), в период временной нетрудоспособности или иной период неисполнения должностных обязанностей.</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При невозможности представить сведения лично они направляются по почте до 24 часов последнего дня срока сдачи</w:t>
      </w:r>
    </w:p>
    <w:p w:rsidR="0035376C" w:rsidRPr="002A18D2" w:rsidRDefault="0035376C">
      <w:pPr>
        <w:pStyle w:val="ConsPlusNormal"/>
        <w:spacing w:before="220"/>
        <w:ind w:firstLine="540"/>
        <w:jc w:val="both"/>
        <w:rPr>
          <w:rFonts w:ascii="Times New Roman" w:hAnsi="Times New Roman" w:cs="Times New Roman"/>
          <w:sz w:val="26"/>
          <w:szCs w:val="26"/>
        </w:rPr>
      </w:pPr>
      <w:bookmarkStart w:id="2" w:name="P68"/>
      <w:bookmarkEnd w:id="2"/>
      <w:r w:rsidRPr="002A18D2">
        <w:rPr>
          <w:rFonts w:ascii="Times New Roman" w:hAnsi="Times New Roman" w:cs="Times New Roman"/>
          <w:sz w:val="26"/>
          <w:szCs w:val="26"/>
        </w:rPr>
        <w:t xml:space="preserve">5. При невозможности представить сведения лично служащему (работнику) рекомендуется направить их в государственный орган, орган местного самоуправления, организацию посредством почтовой связи. Сведения, направленные через организацию почтовой связи, считаются представленными в срок, если были сданы в организацию почтовой связи до 24 часов последнего дня срока, указанного в </w:t>
      </w:r>
      <w:hyperlink w:anchor="P75" w:history="1">
        <w:r w:rsidRPr="002A18D2">
          <w:rPr>
            <w:rFonts w:ascii="Times New Roman" w:hAnsi="Times New Roman" w:cs="Times New Roman"/>
            <w:color w:val="0000FF"/>
            <w:sz w:val="26"/>
            <w:szCs w:val="26"/>
          </w:rPr>
          <w:t>пункте 7</w:t>
        </w:r>
      </w:hyperlink>
      <w:r w:rsidRPr="002A18D2">
        <w:rPr>
          <w:rFonts w:ascii="Times New Roman" w:hAnsi="Times New Roman" w:cs="Times New Roman"/>
          <w:sz w:val="26"/>
          <w:szCs w:val="26"/>
        </w:rPr>
        <w:t xml:space="preserve"> настоящих Методических рекомендаций.</w:t>
      </w:r>
    </w:p>
    <w:p w:rsidR="0035376C" w:rsidRPr="002A18D2" w:rsidRDefault="0035376C">
      <w:pPr>
        <w:pStyle w:val="ConsPlusNormal"/>
        <w:ind w:firstLine="540"/>
        <w:jc w:val="both"/>
        <w:rPr>
          <w:rFonts w:ascii="Times New Roman" w:hAnsi="Times New Roman" w:cs="Times New Roman"/>
          <w:sz w:val="26"/>
          <w:szCs w:val="26"/>
        </w:rPr>
      </w:pPr>
    </w:p>
    <w:p w:rsidR="0035376C" w:rsidRPr="002A18D2" w:rsidRDefault="0035376C">
      <w:pPr>
        <w:pStyle w:val="ConsPlusTitle"/>
        <w:ind w:firstLine="540"/>
        <w:jc w:val="both"/>
        <w:outlineLvl w:val="2"/>
        <w:rPr>
          <w:rFonts w:ascii="Times New Roman" w:hAnsi="Times New Roman" w:cs="Times New Roman"/>
          <w:sz w:val="26"/>
          <w:szCs w:val="26"/>
        </w:rPr>
      </w:pPr>
      <w:r w:rsidRPr="002A18D2">
        <w:rPr>
          <w:rFonts w:ascii="Times New Roman" w:hAnsi="Times New Roman" w:cs="Times New Roman"/>
          <w:sz w:val="26"/>
          <w:szCs w:val="26"/>
        </w:rPr>
        <w:t>Сроки представления сведений</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6. Граждане представляют сведения при подаче документов для наделения полномочиями по должности, назначения или избрания на должность (до назначения на должность, вместе с основным пакетом документов).</w:t>
      </w:r>
    </w:p>
    <w:p w:rsidR="0035376C" w:rsidRPr="002A18D2" w:rsidRDefault="0035376C">
      <w:pPr>
        <w:pStyle w:val="ConsPlusNormal"/>
        <w:ind w:firstLine="540"/>
        <w:jc w:val="both"/>
        <w:rPr>
          <w:rFonts w:ascii="Times New Roman" w:hAnsi="Times New Roman" w:cs="Times New Roman"/>
          <w:sz w:val="26"/>
          <w:szCs w:val="26"/>
        </w:rPr>
      </w:pPr>
    </w:p>
    <w:p w:rsidR="0035376C" w:rsidRPr="002A18D2" w:rsidRDefault="0035376C">
      <w:pPr>
        <w:pStyle w:val="ConsPlusNormal"/>
        <w:jc w:val="center"/>
        <w:rPr>
          <w:rFonts w:ascii="Times New Roman" w:hAnsi="Times New Roman" w:cs="Times New Roman"/>
          <w:sz w:val="26"/>
          <w:szCs w:val="26"/>
        </w:rPr>
      </w:pPr>
      <w:r w:rsidRPr="00C038BD">
        <w:rPr>
          <w:rFonts w:ascii="Times New Roman" w:hAnsi="Times New Roman" w:cs="Times New Roman"/>
          <w:position w:val="-50"/>
          <w:sz w:val="26"/>
          <w:szCs w:val="26"/>
        </w:rPr>
        <w:pict>
          <v:shape id="_x0000_i1025" style="width:202.5pt;height:61.5pt" coordsize="" o:spt="100" adj="0,,0" path="" filled="f" stroked="f">
            <v:stroke joinstyle="miter"/>
            <v:imagedata r:id="rId9" o:title=""/>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o:connecttype="segments" o:connectlocs="@44,@45;@48,@49;@46,@47;@17,@18;@24,@25;@15,@16" textboxrect="3163,3163,18437,18437"/>
            <v:handles>
              <v:h position="@3,#0" polar="10800,10800"/>
              <v:h position="#2,#1" polar="10800,10800" radiusrange="0,10800"/>
            </v:handles>
          </v:shape>
        </w:pict>
      </w:r>
    </w:p>
    <w:p w:rsidR="0035376C" w:rsidRPr="002A18D2" w:rsidRDefault="0035376C">
      <w:pPr>
        <w:pStyle w:val="ConsPlusNormal"/>
        <w:ind w:firstLine="540"/>
        <w:jc w:val="both"/>
        <w:rPr>
          <w:rFonts w:ascii="Times New Roman" w:hAnsi="Times New Roman" w:cs="Times New Roman"/>
          <w:sz w:val="26"/>
          <w:szCs w:val="26"/>
        </w:rPr>
      </w:pPr>
    </w:p>
    <w:p w:rsidR="0035376C" w:rsidRPr="002A18D2" w:rsidRDefault="0035376C">
      <w:pPr>
        <w:pStyle w:val="ConsPlusNormal"/>
        <w:ind w:firstLine="540"/>
        <w:jc w:val="both"/>
        <w:rPr>
          <w:rFonts w:ascii="Times New Roman" w:hAnsi="Times New Roman" w:cs="Times New Roman"/>
          <w:sz w:val="26"/>
          <w:szCs w:val="26"/>
        </w:rPr>
      </w:pPr>
      <w:bookmarkStart w:id="3" w:name="P75"/>
      <w:bookmarkEnd w:id="3"/>
      <w:r w:rsidRPr="002A18D2">
        <w:rPr>
          <w:rFonts w:ascii="Times New Roman" w:hAnsi="Times New Roman" w:cs="Times New Roman"/>
          <w:sz w:val="26"/>
          <w:szCs w:val="26"/>
        </w:rPr>
        <w:t>7. Служащие (работники) представляют сведения ежегодно в следующие сроки:</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1) не позднее 1 апреля года, следующего за отчетным (Президент Российской Федерации, члены Правительства Российской Федерации, Секретарь Совета Безопасности Российской Федерации, федеральные государственные служащие Администрации Президента Российской Федерации и др.);</w:t>
      </w:r>
    </w:p>
    <w:p w:rsidR="0035376C" w:rsidRPr="002A18D2" w:rsidRDefault="0035376C">
      <w:pPr>
        <w:pStyle w:val="ConsPlusNormal"/>
        <w:ind w:firstLine="540"/>
        <w:jc w:val="both"/>
        <w:rPr>
          <w:rFonts w:ascii="Times New Roman" w:hAnsi="Times New Roman" w:cs="Times New Roman"/>
          <w:sz w:val="26"/>
          <w:szCs w:val="26"/>
        </w:rPr>
      </w:pPr>
    </w:p>
    <w:p w:rsidR="0035376C" w:rsidRPr="002A18D2" w:rsidRDefault="0035376C">
      <w:pPr>
        <w:pStyle w:val="ConsPlusNormal"/>
        <w:jc w:val="center"/>
        <w:rPr>
          <w:rFonts w:ascii="Times New Roman" w:hAnsi="Times New Roman" w:cs="Times New Roman"/>
          <w:sz w:val="26"/>
          <w:szCs w:val="26"/>
        </w:rPr>
      </w:pPr>
      <w:r w:rsidRPr="00C038BD">
        <w:rPr>
          <w:rFonts w:ascii="Times New Roman" w:hAnsi="Times New Roman" w:cs="Times New Roman"/>
          <w:position w:val="-62"/>
          <w:sz w:val="26"/>
          <w:szCs w:val="26"/>
        </w:rPr>
        <w:pict>
          <v:shape id="_x0000_i1026" style="width:220.5pt;height:72.75pt" coordsize="" o:spt="100" adj="0,,0" path="" filled="f" stroked="f">
            <v:stroke joinstyle="miter"/>
            <v:imagedata r:id="rId10" o:title=""/>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o:connecttype="segments" o:connectlocs="@44,@45;@48,@49;@46,@47;@17,@18;@24,@25;@15,@16" textboxrect="3163,3163,18437,18437"/>
            <v:handles>
              <v:h position="@3,#0" polar="10800,10800"/>
              <v:h position="#2,#1" polar="10800,10800" radiusrange="0,10800"/>
            </v:handles>
          </v:shape>
        </w:pict>
      </w:r>
    </w:p>
    <w:p w:rsidR="0035376C" w:rsidRPr="002A18D2" w:rsidRDefault="0035376C">
      <w:pPr>
        <w:pStyle w:val="ConsPlusNormal"/>
        <w:ind w:firstLine="540"/>
        <w:jc w:val="both"/>
        <w:rPr>
          <w:rFonts w:ascii="Times New Roman" w:hAnsi="Times New Roman" w:cs="Times New Roman"/>
          <w:sz w:val="26"/>
          <w:szCs w:val="26"/>
        </w:rPr>
      </w:pPr>
    </w:p>
    <w:p w:rsidR="0035376C" w:rsidRPr="002A18D2" w:rsidRDefault="0035376C">
      <w:pPr>
        <w:pStyle w:val="ConsPlusNormal"/>
        <w:ind w:firstLine="540"/>
        <w:jc w:val="both"/>
        <w:rPr>
          <w:rFonts w:ascii="Times New Roman" w:hAnsi="Times New Roman" w:cs="Times New Roman"/>
          <w:sz w:val="26"/>
          <w:szCs w:val="26"/>
        </w:rPr>
      </w:pPr>
      <w:r w:rsidRPr="002A18D2">
        <w:rPr>
          <w:rFonts w:ascii="Times New Roman" w:hAnsi="Times New Roman" w:cs="Times New Roman"/>
          <w:sz w:val="26"/>
          <w:szCs w:val="26"/>
        </w:rPr>
        <w:t>2) не позднее 30 апреля года, следующего за отчетным (государственные служащие, муниципальные служащие, работники Центрального банка Российской Федерации, работники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публично-правовых компаний), иных организаций, созданных на основании федеральных законов, организаций, создаваемых для выполнения задач, поставленных перед федеральными государственными органами, атаманы войсковых казачьих обществ и др.).</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8. Сведения могут быть представлены служащим (работником) в любое время, начиная с 1 января года, следующего за отчетным.</w:t>
      </w:r>
    </w:p>
    <w:p w:rsidR="0035376C" w:rsidRPr="002A18D2" w:rsidRDefault="0035376C">
      <w:pPr>
        <w:pStyle w:val="ConsPlusNormal"/>
        <w:ind w:firstLine="540"/>
        <w:jc w:val="both"/>
        <w:rPr>
          <w:rFonts w:ascii="Times New Roman" w:hAnsi="Times New Roman" w:cs="Times New Roman"/>
          <w:sz w:val="26"/>
          <w:szCs w:val="26"/>
        </w:rPr>
      </w:pPr>
    </w:p>
    <w:p w:rsidR="0035376C" w:rsidRPr="002A18D2" w:rsidRDefault="0035376C">
      <w:pPr>
        <w:pStyle w:val="ConsPlusNormal"/>
        <w:jc w:val="center"/>
        <w:rPr>
          <w:rFonts w:ascii="Times New Roman" w:hAnsi="Times New Roman" w:cs="Times New Roman"/>
          <w:sz w:val="26"/>
          <w:szCs w:val="26"/>
        </w:rPr>
      </w:pPr>
      <w:r w:rsidRPr="00C038BD">
        <w:rPr>
          <w:rFonts w:ascii="Times New Roman" w:hAnsi="Times New Roman" w:cs="Times New Roman"/>
          <w:position w:val="-59"/>
          <w:sz w:val="26"/>
          <w:szCs w:val="26"/>
        </w:rPr>
        <w:pict>
          <v:shape id="_x0000_i1027" style="width:210pt;height:69pt" coordsize="" o:spt="100" adj="0,,0" path="" filled="f" stroked="f">
            <v:stroke joinstyle="miter"/>
            <v:imagedata r:id="rId11" o:title=""/>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o:connecttype="segments" o:connectlocs="@44,@45;@48,@49;@46,@47;@17,@18;@24,@25;@15,@16" textboxrect="3163,3163,18437,18437"/>
            <v:handles>
              <v:h position="@3,#0" polar="10800,10800"/>
              <v:h position="#2,#1" polar="10800,10800" radiusrange="0,10800"/>
            </v:handles>
          </v:shape>
        </w:pict>
      </w:r>
    </w:p>
    <w:p w:rsidR="0035376C" w:rsidRPr="002A18D2" w:rsidRDefault="0035376C">
      <w:pPr>
        <w:pStyle w:val="ConsPlusNormal"/>
        <w:ind w:firstLine="540"/>
        <w:jc w:val="both"/>
        <w:rPr>
          <w:rFonts w:ascii="Times New Roman" w:hAnsi="Times New Roman" w:cs="Times New Roman"/>
          <w:sz w:val="26"/>
          <w:szCs w:val="26"/>
        </w:rPr>
      </w:pPr>
    </w:p>
    <w:p w:rsidR="0035376C" w:rsidRPr="002A18D2" w:rsidRDefault="0035376C">
      <w:pPr>
        <w:pStyle w:val="ConsPlusNormal"/>
        <w:ind w:firstLine="540"/>
        <w:jc w:val="both"/>
        <w:rPr>
          <w:rFonts w:ascii="Times New Roman" w:hAnsi="Times New Roman" w:cs="Times New Roman"/>
          <w:sz w:val="26"/>
          <w:szCs w:val="26"/>
        </w:rPr>
      </w:pPr>
      <w:r w:rsidRPr="002A18D2">
        <w:rPr>
          <w:rFonts w:ascii="Times New Roman" w:hAnsi="Times New Roman" w:cs="Times New Roman"/>
          <w:sz w:val="26"/>
          <w:szCs w:val="26"/>
        </w:rPr>
        <w:t>9. Откладывать представление сведений до апреля не рекомендуется, особенно в случае планируемого длительного отсутствия служащего (работника), например, убытия в служебную командировку или отпуск.</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10. Если последний день срока представления сведений приходится на нерабочий день, то сведения представляются в последний рабочий день. В нерабочий день сведения направляются посредством почтовой связи с соблюдением условий, указанных в </w:t>
      </w:r>
      <w:hyperlink w:anchor="P68" w:history="1">
        <w:r w:rsidRPr="002A18D2">
          <w:rPr>
            <w:rFonts w:ascii="Times New Roman" w:hAnsi="Times New Roman" w:cs="Times New Roman"/>
            <w:color w:val="0000FF"/>
            <w:sz w:val="26"/>
            <w:szCs w:val="26"/>
          </w:rPr>
          <w:t>пункте 5</w:t>
        </w:r>
      </w:hyperlink>
      <w:r w:rsidRPr="002A18D2">
        <w:rPr>
          <w:rFonts w:ascii="Times New Roman" w:hAnsi="Times New Roman" w:cs="Times New Roman"/>
          <w:sz w:val="26"/>
          <w:szCs w:val="26"/>
        </w:rPr>
        <w:t xml:space="preserve"> настоящих Методических рекомендаций.</w:t>
      </w:r>
    </w:p>
    <w:p w:rsidR="0035376C" w:rsidRPr="002A18D2" w:rsidRDefault="0035376C">
      <w:pPr>
        <w:pStyle w:val="ConsPlusNormal"/>
        <w:ind w:firstLine="540"/>
        <w:jc w:val="both"/>
        <w:rPr>
          <w:rFonts w:ascii="Times New Roman" w:hAnsi="Times New Roman" w:cs="Times New Roman"/>
          <w:sz w:val="26"/>
          <w:szCs w:val="26"/>
        </w:rPr>
      </w:pPr>
    </w:p>
    <w:p w:rsidR="0035376C" w:rsidRPr="002A18D2" w:rsidRDefault="0035376C">
      <w:pPr>
        <w:pStyle w:val="ConsPlusTitle"/>
        <w:ind w:firstLine="540"/>
        <w:jc w:val="both"/>
        <w:outlineLvl w:val="2"/>
        <w:rPr>
          <w:rFonts w:ascii="Times New Roman" w:hAnsi="Times New Roman" w:cs="Times New Roman"/>
          <w:sz w:val="26"/>
          <w:szCs w:val="26"/>
        </w:rPr>
      </w:pPr>
      <w:r w:rsidRPr="002A18D2">
        <w:rPr>
          <w:rFonts w:ascii="Times New Roman" w:hAnsi="Times New Roman" w:cs="Times New Roman"/>
          <w:sz w:val="26"/>
          <w:szCs w:val="26"/>
        </w:rPr>
        <w:t>Лица, в отношении которых представляются сведения</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11. Сведения представляются отдельно:</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1) в отношении служащего (работника),</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2) в отношении его супруги (супруга),</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3) в отношении каждого несовершеннолетнего ребенка служащего (работника).</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Например, служащий (работник), имеющий супругу и двоих несовершеннолетних детей, обязан представить четыре справки о доходах, расходах, об имуществе и обязательствах имущественного характера - отдельно на себя и на каждого члена семьи. Не допускается представление сведений на двух и более лиц (например, на двоих несовершеннолетних детей) в одной справке.</w:t>
      </w:r>
    </w:p>
    <w:p w:rsidR="0035376C" w:rsidRPr="002A18D2" w:rsidRDefault="0035376C">
      <w:pPr>
        <w:pStyle w:val="ConsPlusNormal"/>
        <w:ind w:firstLine="540"/>
        <w:jc w:val="both"/>
        <w:rPr>
          <w:rFonts w:ascii="Times New Roman" w:hAnsi="Times New Roman" w:cs="Times New Roman"/>
          <w:sz w:val="26"/>
          <w:szCs w:val="26"/>
        </w:rPr>
      </w:pPr>
    </w:p>
    <w:p w:rsidR="0035376C" w:rsidRPr="002A18D2" w:rsidRDefault="0035376C">
      <w:pPr>
        <w:pStyle w:val="ConsPlusNormal"/>
        <w:ind w:firstLine="540"/>
        <w:jc w:val="both"/>
        <w:rPr>
          <w:rFonts w:ascii="Times New Roman" w:hAnsi="Times New Roman" w:cs="Times New Roman"/>
          <w:sz w:val="26"/>
          <w:szCs w:val="26"/>
        </w:rPr>
      </w:pPr>
      <w:r w:rsidRPr="002A18D2">
        <w:rPr>
          <w:rFonts w:ascii="Times New Roman" w:hAnsi="Times New Roman" w:cs="Times New Roman"/>
          <w:sz w:val="26"/>
          <w:szCs w:val="26"/>
        </w:rPr>
        <w:t>12. Отчетный период и отчетная дата представления сведений, установленные для граждан и служащих (работников), различны:</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1) гражданин представляет:</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а) сведения о своих доходах, доходах супруги (супруга) и несовершеннолетних детей, полученных за календарный год, предшествующий году подачи документов (с 1 января по 31 декабря), а также сведения о недвижимом имуществе, транспортных средствах и ценных бумагах, отчужденных в течение указанного периода в результате безвозмездной сделки;</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б)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первое число месяца, предшествующего месяцу подачи документов (на отчетную дату);</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2) служащий (работник) представляет ежегодно:</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а) сведения о своих доходах и расходах, доходах и расходах супруги (супруга) и несовершеннолетних детей, полученных за календарный год, предшествующий году представления сведений (с 1 января по 31 декабря), а также сведения о недвижимом имуществе, транспортных средствах и ценных бумагах, отчужденных в течение указанного периода в результате безвозмездной сделки;</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б)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конец отчетного периода (31 декабря года, предшествующего году представления сведений);</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3) лицо при назначении временно исполняющим обязанности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представляет сведения о своих доходах, доходах супруги (супруга) и несовершеннолетних детей, полученных за календарный год, предшествующий году назначения (с 1 января по 31 декабря), а также сведения о недвижимом имуществе, транспортных средствах и ценных бумагах, отчужденных в течение указанного периода в результате безвозмездной сделки, а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день назначения.</w:t>
      </w:r>
    </w:p>
    <w:p w:rsidR="0035376C" w:rsidRPr="002A18D2" w:rsidRDefault="0035376C">
      <w:pPr>
        <w:pStyle w:val="ConsPlusNormal"/>
        <w:ind w:firstLine="540"/>
        <w:jc w:val="both"/>
        <w:rPr>
          <w:rFonts w:ascii="Times New Roman" w:hAnsi="Times New Roman" w:cs="Times New Roman"/>
          <w:sz w:val="26"/>
          <w:szCs w:val="26"/>
        </w:rPr>
      </w:pPr>
    </w:p>
    <w:p w:rsidR="0035376C" w:rsidRPr="002A18D2" w:rsidRDefault="0035376C">
      <w:pPr>
        <w:pStyle w:val="ConsPlusTitle"/>
        <w:ind w:firstLine="540"/>
        <w:jc w:val="both"/>
        <w:outlineLvl w:val="2"/>
        <w:rPr>
          <w:rFonts w:ascii="Times New Roman" w:hAnsi="Times New Roman" w:cs="Times New Roman"/>
          <w:sz w:val="26"/>
          <w:szCs w:val="26"/>
        </w:rPr>
      </w:pPr>
      <w:r w:rsidRPr="002A18D2">
        <w:rPr>
          <w:rFonts w:ascii="Times New Roman" w:hAnsi="Times New Roman" w:cs="Times New Roman"/>
          <w:sz w:val="26"/>
          <w:szCs w:val="26"/>
        </w:rPr>
        <w:t>Замещение конкретной должности на отчетную дату как основание для представления сведений</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13. Служащий (работник) должен представить сведения, если по состоянию на 31 декабря отчетного года:</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1) замещаемая им должность была включена в соответствующий перечень должностей, а сам служащий (работник) замещал указанную должность;</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2) временно замещаемая им должность, обязанности по которой исполнялись служащим (работником) в соответствии с приказом (распоряжением) представителя нанимателя (работодателя), была включена в соответствующий перечень должностей.</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14. Служащий (работник) не представляет сведения, если он назначен на должность, включенную в соответствующий перечень должностей, или временно замещает указанную должность после 31 декабря отчетного года.</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15. Перевод служащего в другой государственный орган в период с 1 января по 1 (30) апреля 2019 г. не освобождает его от обязанности представить сведения в соответствующее структурное подразделение государственного органа, в котором он замещал должность 31 декабря 2018 г.</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16. Представление сведений в случае увольнения служащего (работника) в период с 1 января по 1 (30) апреля 2019 г. в соответствующее структурное подразделение государственного органа, в котором он замещал должность 31 декабря 2018 г., не является нарушением.</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При внешнем совместительстве работник, замещающий должности в разных организациях, представляет 2 справки</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17. В случае замещения работником нескольких должностей в одной организации (внутреннее совместительство, т.е. работник заключил трудовой договор о выполнении в свободное от основной работы время другой регулярной оплачиваемой работы у того же работодателя), замещение которых влечет обязанность представлять сведения, то таким работником заполняется одна справка с указанием обеих должностей.</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При внешнем совместительстве (работником заключен трудовой договор о выполнении в свободное от основной работы время другой регулярной оплачиваемой работы у другого работодателя) работник, замещающий должности в разных организациях, замещение которых влечет обязанность представлять сведения, представляет в данные организации две справки (заполняются отдельно для каждой должности). Количество справок, представляемых в отношении членов семьи, не меняется.</w:t>
      </w:r>
    </w:p>
    <w:p w:rsidR="0035376C" w:rsidRPr="002A18D2" w:rsidRDefault="0035376C">
      <w:pPr>
        <w:pStyle w:val="ConsPlusNormal"/>
        <w:ind w:firstLine="540"/>
        <w:jc w:val="both"/>
        <w:rPr>
          <w:rFonts w:ascii="Times New Roman" w:hAnsi="Times New Roman" w:cs="Times New Roman"/>
          <w:sz w:val="26"/>
          <w:szCs w:val="26"/>
        </w:rPr>
      </w:pPr>
    </w:p>
    <w:p w:rsidR="0035376C" w:rsidRPr="002A18D2" w:rsidRDefault="0035376C">
      <w:pPr>
        <w:pStyle w:val="ConsPlusTitle"/>
        <w:ind w:firstLine="540"/>
        <w:jc w:val="both"/>
        <w:outlineLvl w:val="2"/>
        <w:rPr>
          <w:rFonts w:ascii="Times New Roman" w:hAnsi="Times New Roman" w:cs="Times New Roman"/>
          <w:sz w:val="26"/>
          <w:szCs w:val="26"/>
        </w:rPr>
      </w:pPr>
      <w:r w:rsidRPr="002A18D2">
        <w:rPr>
          <w:rFonts w:ascii="Times New Roman" w:hAnsi="Times New Roman" w:cs="Times New Roman"/>
          <w:sz w:val="26"/>
          <w:szCs w:val="26"/>
        </w:rPr>
        <w:t>Определение круга лиц (членов семьи), в отношении которых необходимо представить сведения</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18. Сведения о доходах, расходах, об имуществе и обязательствах имущественного характера представляются с учетом семейного положения, в котором находился гражданин, служащий (работник) по состоянию на отчетную дату.</w:t>
      </w:r>
    </w:p>
    <w:p w:rsidR="0035376C" w:rsidRPr="002A18D2" w:rsidRDefault="0035376C">
      <w:pPr>
        <w:pStyle w:val="ConsPlusNormal"/>
        <w:ind w:firstLine="540"/>
        <w:jc w:val="both"/>
        <w:rPr>
          <w:rFonts w:ascii="Times New Roman" w:hAnsi="Times New Roman" w:cs="Times New Roman"/>
          <w:sz w:val="26"/>
          <w:szCs w:val="26"/>
        </w:rPr>
      </w:pPr>
    </w:p>
    <w:p w:rsidR="0035376C" w:rsidRPr="002A18D2" w:rsidRDefault="0035376C">
      <w:pPr>
        <w:pStyle w:val="ConsPlusTitle"/>
        <w:ind w:firstLine="540"/>
        <w:jc w:val="both"/>
        <w:outlineLvl w:val="3"/>
        <w:rPr>
          <w:rFonts w:ascii="Times New Roman" w:hAnsi="Times New Roman" w:cs="Times New Roman"/>
          <w:sz w:val="26"/>
          <w:szCs w:val="26"/>
        </w:rPr>
      </w:pPr>
      <w:r w:rsidRPr="002A18D2">
        <w:rPr>
          <w:rFonts w:ascii="Times New Roman" w:hAnsi="Times New Roman" w:cs="Times New Roman"/>
          <w:sz w:val="26"/>
          <w:szCs w:val="26"/>
        </w:rPr>
        <w:t>Супруги</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19. При представлении сведений в отношении супруги (супруга) следует учитывать положения </w:t>
      </w:r>
      <w:hyperlink r:id="rId12" w:history="1">
        <w:r w:rsidRPr="002A18D2">
          <w:rPr>
            <w:rFonts w:ascii="Times New Roman" w:hAnsi="Times New Roman" w:cs="Times New Roman"/>
            <w:color w:val="0000FF"/>
            <w:sz w:val="26"/>
            <w:szCs w:val="26"/>
          </w:rPr>
          <w:t>статей 10</w:t>
        </w:r>
      </w:hyperlink>
      <w:r w:rsidRPr="002A18D2">
        <w:rPr>
          <w:rFonts w:ascii="Times New Roman" w:hAnsi="Times New Roman" w:cs="Times New Roman"/>
          <w:sz w:val="26"/>
          <w:szCs w:val="26"/>
        </w:rPr>
        <w:t xml:space="preserve"> "Заключение брака" и </w:t>
      </w:r>
      <w:hyperlink r:id="rId13" w:history="1">
        <w:r w:rsidRPr="002A18D2">
          <w:rPr>
            <w:rFonts w:ascii="Times New Roman" w:hAnsi="Times New Roman" w:cs="Times New Roman"/>
            <w:color w:val="0000FF"/>
            <w:sz w:val="26"/>
            <w:szCs w:val="26"/>
          </w:rPr>
          <w:t>25</w:t>
        </w:r>
      </w:hyperlink>
      <w:r w:rsidRPr="002A18D2">
        <w:rPr>
          <w:rFonts w:ascii="Times New Roman" w:hAnsi="Times New Roman" w:cs="Times New Roman"/>
          <w:sz w:val="26"/>
          <w:szCs w:val="26"/>
        </w:rPr>
        <w:t xml:space="preserve"> "Момент прекращения брака при его расторжении" Семейного кодекса Российской Федерации.</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20. Согласно </w:t>
      </w:r>
      <w:hyperlink r:id="rId14" w:history="1">
        <w:r w:rsidRPr="002A18D2">
          <w:rPr>
            <w:rFonts w:ascii="Times New Roman" w:hAnsi="Times New Roman" w:cs="Times New Roman"/>
            <w:color w:val="0000FF"/>
            <w:sz w:val="26"/>
            <w:szCs w:val="26"/>
          </w:rPr>
          <w:t>статье 10</w:t>
        </w:r>
      </w:hyperlink>
      <w:r w:rsidRPr="002A18D2">
        <w:rPr>
          <w:rFonts w:ascii="Times New Roman" w:hAnsi="Times New Roman" w:cs="Times New Roman"/>
          <w:sz w:val="26"/>
          <w:szCs w:val="26"/>
        </w:rPr>
        <w:t xml:space="preserve"> Семейного кодекса Российской Федерации права и обязанности супругов возникают со дня государственной регистрации заключения брака в органах записи актов гражданского состояния.</w:t>
      </w:r>
    </w:p>
    <w:p w:rsidR="0035376C" w:rsidRPr="002A18D2" w:rsidRDefault="0035376C">
      <w:pPr>
        <w:pStyle w:val="ConsPlusNormal"/>
        <w:ind w:firstLine="540"/>
        <w:jc w:val="both"/>
        <w:rPr>
          <w:rFonts w:ascii="Times New Roman" w:hAnsi="Times New Roman" w:cs="Times New Roman"/>
          <w:sz w:val="26"/>
          <w:szCs w:val="26"/>
        </w:rPr>
      </w:pPr>
    </w:p>
    <w:p w:rsidR="0035376C" w:rsidRPr="002A18D2" w:rsidRDefault="0035376C">
      <w:pPr>
        <w:pStyle w:val="ConsPlusTitle"/>
        <w:ind w:firstLine="540"/>
        <w:jc w:val="both"/>
        <w:outlineLvl w:val="4"/>
        <w:rPr>
          <w:rFonts w:ascii="Times New Roman" w:hAnsi="Times New Roman" w:cs="Times New Roman"/>
          <w:sz w:val="26"/>
          <w:szCs w:val="26"/>
        </w:rPr>
      </w:pPr>
      <w:r w:rsidRPr="002A18D2">
        <w:rPr>
          <w:rFonts w:ascii="Times New Roman" w:hAnsi="Times New Roman" w:cs="Times New Roman"/>
          <w:sz w:val="26"/>
          <w:szCs w:val="26"/>
        </w:rPr>
        <w:t>Перечень ситуаций и рекомендуемые действия (таблица N 1):</w:t>
      </w:r>
    </w:p>
    <w:p w:rsidR="0035376C" w:rsidRPr="002A18D2" w:rsidRDefault="0035376C">
      <w:pPr>
        <w:pStyle w:val="ConsPlusNormal"/>
        <w:ind w:firstLine="540"/>
        <w:jc w:val="both"/>
        <w:rPr>
          <w:rFonts w:ascii="Times New Roman" w:hAnsi="Times New Roman" w:cs="Times New Roman"/>
          <w:sz w:val="26"/>
          <w:szCs w:val="26"/>
        </w:rPr>
      </w:pPr>
    </w:p>
    <w:p w:rsidR="0035376C" w:rsidRPr="002A18D2" w:rsidRDefault="0035376C">
      <w:pPr>
        <w:pStyle w:val="ConsPlusNormal"/>
        <w:ind w:firstLine="540"/>
        <w:jc w:val="both"/>
        <w:rPr>
          <w:rFonts w:ascii="Times New Roman" w:hAnsi="Times New Roman" w:cs="Times New Roman"/>
          <w:sz w:val="26"/>
          <w:szCs w:val="26"/>
        </w:rPr>
      </w:pPr>
      <w:r w:rsidRPr="002A18D2">
        <w:rPr>
          <w:rFonts w:ascii="Times New Roman" w:hAnsi="Times New Roman" w:cs="Times New Roman"/>
          <w:sz w:val="26"/>
          <w:szCs w:val="26"/>
        </w:rPr>
        <w:t>Пример 1: служащий (работник) представляет сведения в 2019 году (за отчетный 2018 г.)</w:t>
      </w:r>
    </w:p>
    <w:p w:rsidR="0035376C" w:rsidRPr="002A18D2" w:rsidRDefault="0035376C">
      <w:pPr>
        <w:pStyle w:val="ConsPlusNormal"/>
        <w:ind w:firstLine="540"/>
        <w:jc w:val="both"/>
        <w:rPr>
          <w:rFonts w:ascii="Times New Roman" w:hAnsi="Times New Roman" w:cs="Times New Roman"/>
          <w:sz w:val="26"/>
          <w:szCs w:val="26"/>
        </w:rPr>
      </w:pPr>
    </w:p>
    <w:p w:rsidR="0035376C" w:rsidRPr="002A18D2" w:rsidRDefault="0035376C">
      <w:pPr>
        <w:pStyle w:val="ConsPlusNormal"/>
        <w:jc w:val="center"/>
        <w:rPr>
          <w:rFonts w:ascii="Times New Roman" w:hAnsi="Times New Roman" w:cs="Times New Roman"/>
          <w:sz w:val="26"/>
          <w:szCs w:val="26"/>
        </w:rPr>
      </w:pPr>
      <w:r w:rsidRPr="00C038BD">
        <w:rPr>
          <w:rFonts w:ascii="Times New Roman" w:hAnsi="Times New Roman" w:cs="Times New Roman"/>
          <w:position w:val="-201"/>
          <w:sz w:val="26"/>
          <w:szCs w:val="26"/>
        </w:rPr>
        <w:pict>
          <v:shape id="_x0000_i1028" style="width:465pt;height:210.75pt" coordsize="" o:spt="100" adj="0,,0" path="" filled="f" stroked="f">
            <v:stroke joinstyle="miter"/>
            <v:imagedata r:id="rId15" o:title=""/>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o:connecttype="segments" o:connectlocs="@44,@45;@48,@49;@46,@47;@17,@18;@24,@25;@15,@16" textboxrect="3163,3163,18437,18437"/>
            <v:handles>
              <v:h position="@3,#0" polar="10800,10800"/>
              <v:h position="#2,#1" polar="10800,10800" radiusrange="0,10800"/>
            </v:handles>
          </v:shape>
        </w:pict>
      </w:r>
    </w:p>
    <w:p w:rsidR="0035376C" w:rsidRPr="002A18D2" w:rsidRDefault="0035376C">
      <w:pPr>
        <w:pStyle w:val="ConsPlusNormal"/>
        <w:jc w:val="center"/>
        <w:rPr>
          <w:rFonts w:ascii="Times New Roman" w:hAnsi="Times New Roman" w:cs="Times New Roman"/>
          <w:sz w:val="26"/>
          <w:szCs w:val="26"/>
        </w:rPr>
      </w:pPr>
    </w:p>
    <w:p w:rsidR="0035376C" w:rsidRPr="002A18D2" w:rsidRDefault="0035376C">
      <w:pPr>
        <w:pStyle w:val="ConsPlusNormal"/>
        <w:ind w:firstLine="540"/>
        <w:jc w:val="both"/>
        <w:rPr>
          <w:rFonts w:ascii="Times New Roman" w:hAnsi="Times New Roman" w:cs="Times New Roman"/>
          <w:sz w:val="26"/>
          <w:szCs w:val="26"/>
        </w:rPr>
      </w:pPr>
      <w:r w:rsidRPr="002A18D2">
        <w:rPr>
          <w:rFonts w:ascii="Times New Roman" w:hAnsi="Times New Roman" w:cs="Times New Roman"/>
          <w:sz w:val="26"/>
          <w:szCs w:val="26"/>
        </w:rPr>
        <w:t>Пример 2: гражданин в сентябре 2019 года представляет сведения в связи с подачей документов для назначения на должность. Отчетной датой является 1 августа 2019 года</w:t>
      </w:r>
    </w:p>
    <w:p w:rsidR="0035376C" w:rsidRPr="002A18D2" w:rsidRDefault="0035376C">
      <w:pPr>
        <w:pStyle w:val="ConsPlusNormal"/>
        <w:ind w:firstLine="540"/>
        <w:jc w:val="both"/>
        <w:rPr>
          <w:rFonts w:ascii="Times New Roman" w:hAnsi="Times New Roman" w:cs="Times New Roman"/>
          <w:sz w:val="26"/>
          <w:szCs w:val="26"/>
        </w:rPr>
      </w:pPr>
    </w:p>
    <w:p w:rsidR="0035376C" w:rsidRPr="002A18D2" w:rsidRDefault="0035376C">
      <w:pPr>
        <w:pStyle w:val="ConsPlusNormal"/>
        <w:jc w:val="center"/>
        <w:rPr>
          <w:rFonts w:ascii="Times New Roman" w:hAnsi="Times New Roman" w:cs="Times New Roman"/>
          <w:sz w:val="26"/>
          <w:szCs w:val="26"/>
        </w:rPr>
      </w:pPr>
      <w:r w:rsidRPr="00C038BD">
        <w:rPr>
          <w:rFonts w:ascii="Times New Roman" w:hAnsi="Times New Roman" w:cs="Times New Roman"/>
          <w:position w:val="-232"/>
          <w:sz w:val="26"/>
          <w:szCs w:val="26"/>
        </w:rPr>
        <w:pict>
          <v:shape id="_x0000_i1029" style="width:465.75pt;height:242.25pt" coordsize="" o:spt="100" adj="0,,0" path="" filled="f" stroked="f">
            <v:stroke joinstyle="miter"/>
            <v:imagedata r:id="rId16" o:title=""/>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o:connecttype="segments" o:connectlocs="@44,@45;@48,@49;@46,@47;@17,@18;@24,@25;@15,@16" textboxrect="3163,3163,18437,18437"/>
            <v:handles>
              <v:h position="@3,#0" polar="10800,10800"/>
              <v:h position="#2,#1" polar="10800,10800" radiusrange="0,10800"/>
            </v:handles>
          </v:shape>
        </w:pict>
      </w:r>
    </w:p>
    <w:p w:rsidR="0035376C" w:rsidRPr="002A18D2" w:rsidRDefault="0035376C">
      <w:pPr>
        <w:pStyle w:val="ConsPlusNormal"/>
        <w:ind w:firstLine="540"/>
        <w:jc w:val="both"/>
        <w:rPr>
          <w:rFonts w:ascii="Times New Roman" w:hAnsi="Times New Roman" w:cs="Times New Roman"/>
          <w:sz w:val="26"/>
          <w:szCs w:val="26"/>
        </w:rPr>
      </w:pPr>
    </w:p>
    <w:p w:rsidR="0035376C" w:rsidRPr="002A18D2" w:rsidRDefault="0035376C">
      <w:pPr>
        <w:pStyle w:val="ConsPlusNormal"/>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21. Согласно </w:t>
      </w:r>
      <w:hyperlink r:id="rId17" w:history="1">
        <w:r w:rsidRPr="002A18D2">
          <w:rPr>
            <w:rFonts w:ascii="Times New Roman" w:hAnsi="Times New Roman" w:cs="Times New Roman"/>
            <w:color w:val="0000FF"/>
            <w:sz w:val="26"/>
            <w:szCs w:val="26"/>
          </w:rPr>
          <w:t>статье 25</w:t>
        </w:r>
      </w:hyperlink>
      <w:r w:rsidRPr="002A18D2">
        <w:rPr>
          <w:rFonts w:ascii="Times New Roman" w:hAnsi="Times New Roman" w:cs="Times New Roman"/>
          <w:sz w:val="26"/>
          <w:szCs w:val="26"/>
        </w:rPr>
        <w:t xml:space="preserve"> Семейного кодекса Российской Федерации брак, расторгаемый в органах записи актов гражданского состояния, прекращается со дня государственной регистрации расторжения брака в книге регистрации актов гражданского состояния, а при расторжении брака в суде - со дня вступления решения суда в законную силу (а не в день принятия такого решения).</w:t>
      </w:r>
    </w:p>
    <w:p w:rsidR="0035376C" w:rsidRPr="002A18D2" w:rsidRDefault="0035376C">
      <w:pPr>
        <w:pStyle w:val="ConsPlusNormal"/>
        <w:ind w:firstLine="540"/>
        <w:jc w:val="both"/>
        <w:rPr>
          <w:rFonts w:ascii="Times New Roman" w:hAnsi="Times New Roman" w:cs="Times New Roman"/>
          <w:sz w:val="26"/>
          <w:szCs w:val="26"/>
        </w:rPr>
      </w:pPr>
    </w:p>
    <w:p w:rsidR="0035376C" w:rsidRPr="002A18D2" w:rsidRDefault="0035376C">
      <w:pPr>
        <w:pStyle w:val="ConsPlusTitle"/>
        <w:ind w:firstLine="540"/>
        <w:jc w:val="both"/>
        <w:outlineLvl w:val="4"/>
        <w:rPr>
          <w:rFonts w:ascii="Times New Roman" w:hAnsi="Times New Roman" w:cs="Times New Roman"/>
          <w:sz w:val="26"/>
          <w:szCs w:val="26"/>
        </w:rPr>
      </w:pPr>
      <w:r w:rsidRPr="002A18D2">
        <w:rPr>
          <w:rFonts w:ascii="Times New Roman" w:hAnsi="Times New Roman" w:cs="Times New Roman"/>
          <w:sz w:val="26"/>
          <w:szCs w:val="26"/>
        </w:rPr>
        <w:t>Перечень ситуаций и рекомендуемые действия (схема N 2)</w:t>
      </w:r>
    </w:p>
    <w:p w:rsidR="0035376C" w:rsidRPr="002A18D2" w:rsidRDefault="0035376C">
      <w:pPr>
        <w:pStyle w:val="ConsPlusNormal"/>
        <w:ind w:firstLine="540"/>
        <w:jc w:val="both"/>
        <w:rPr>
          <w:rFonts w:ascii="Times New Roman" w:hAnsi="Times New Roman" w:cs="Times New Roman"/>
          <w:sz w:val="26"/>
          <w:szCs w:val="26"/>
        </w:rPr>
      </w:pPr>
    </w:p>
    <w:p w:rsidR="0035376C" w:rsidRPr="002A18D2" w:rsidRDefault="0035376C">
      <w:pPr>
        <w:pStyle w:val="ConsPlusNormal"/>
        <w:ind w:firstLine="540"/>
        <w:jc w:val="both"/>
        <w:rPr>
          <w:rFonts w:ascii="Times New Roman" w:hAnsi="Times New Roman" w:cs="Times New Roman"/>
          <w:sz w:val="26"/>
          <w:szCs w:val="26"/>
        </w:rPr>
      </w:pPr>
      <w:r w:rsidRPr="002A18D2">
        <w:rPr>
          <w:rFonts w:ascii="Times New Roman" w:hAnsi="Times New Roman" w:cs="Times New Roman"/>
          <w:sz w:val="26"/>
          <w:szCs w:val="26"/>
        </w:rPr>
        <w:t>Пример 3: служащий (работник) представляет сведения в 2019 году (за отчетный 2018 г.)</w:t>
      </w:r>
    </w:p>
    <w:p w:rsidR="0035376C" w:rsidRPr="002A18D2" w:rsidRDefault="0035376C">
      <w:pPr>
        <w:pStyle w:val="ConsPlusNormal"/>
        <w:ind w:firstLine="540"/>
        <w:jc w:val="both"/>
        <w:rPr>
          <w:rFonts w:ascii="Times New Roman" w:hAnsi="Times New Roman" w:cs="Times New Roman"/>
          <w:sz w:val="26"/>
          <w:szCs w:val="26"/>
        </w:rPr>
      </w:pPr>
    </w:p>
    <w:p w:rsidR="0035376C" w:rsidRPr="002A18D2" w:rsidRDefault="0035376C">
      <w:pPr>
        <w:pStyle w:val="ConsPlusNormal"/>
        <w:jc w:val="center"/>
        <w:rPr>
          <w:rFonts w:ascii="Times New Roman" w:hAnsi="Times New Roman" w:cs="Times New Roman"/>
          <w:sz w:val="26"/>
          <w:szCs w:val="26"/>
        </w:rPr>
      </w:pPr>
      <w:r w:rsidRPr="00C038BD">
        <w:rPr>
          <w:rFonts w:ascii="Times New Roman" w:hAnsi="Times New Roman" w:cs="Times New Roman"/>
          <w:position w:val="-104"/>
          <w:sz w:val="26"/>
          <w:szCs w:val="26"/>
        </w:rPr>
        <w:pict>
          <v:shape id="_x0000_i1030" style="width:459pt;height:113.25pt" coordsize="" o:spt="100" adj="0,,0" path="" filled="f" stroked="f">
            <v:stroke joinstyle="miter"/>
            <v:imagedata r:id="rId18" o:title=""/>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o:connecttype="segments" o:connectlocs="@44,@45;@48,@49;@46,@47;@17,@18;@24,@25;@15,@16" textboxrect="3163,3163,18437,18437"/>
            <v:handles>
              <v:h position="@3,#0" polar="10800,10800"/>
              <v:h position="#2,#1" polar="10800,10800" radiusrange="0,10800"/>
            </v:handles>
          </v:shape>
        </w:pict>
      </w:r>
    </w:p>
    <w:p w:rsidR="0035376C" w:rsidRPr="002A18D2" w:rsidRDefault="0035376C">
      <w:pPr>
        <w:pStyle w:val="ConsPlusNormal"/>
        <w:ind w:firstLine="540"/>
        <w:jc w:val="both"/>
        <w:rPr>
          <w:rFonts w:ascii="Times New Roman" w:hAnsi="Times New Roman" w:cs="Times New Roman"/>
          <w:sz w:val="26"/>
          <w:szCs w:val="26"/>
        </w:rPr>
      </w:pPr>
    </w:p>
    <w:p w:rsidR="0035376C" w:rsidRPr="002A18D2" w:rsidRDefault="0035376C">
      <w:pPr>
        <w:pStyle w:val="ConsPlusNormal"/>
        <w:jc w:val="center"/>
        <w:rPr>
          <w:rFonts w:ascii="Times New Roman" w:hAnsi="Times New Roman" w:cs="Times New Roman"/>
          <w:sz w:val="26"/>
          <w:szCs w:val="26"/>
        </w:rPr>
      </w:pPr>
      <w:r w:rsidRPr="00C038BD">
        <w:rPr>
          <w:rFonts w:ascii="Times New Roman" w:hAnsi="Times New Roman" w:cs="Times New Roman"/>
          <w:position w:val="-313"/>
          <w:sz w:val="26"/>
          <w:szCs w:val="26"/>
        </w:rPr>
        <w:pict>
          <v:shape id="_x0000_i1031" style="width:459pt;height:321.75pt" coordsize="" o:spt="100" adj="0,,0" path="" filled="f" stroked="f">
            <v:stroke joinstyle="miter"/>
            <v:imagedata r:id="rId19" o:title=""/>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o:connecttype="segments" o:connectlocs="@44,@45;@48,@49;@46,@47;@17,@18;@24,@25;@15,@16" textboxrect="3163,3163,18437,18437"/>
            <v:handles>
              <v:h position="@3,#0" polar="10800,10800"/>
              <v:h position="#2,#1" polar="10800,10800" radiusrange="0,10800"/>
            </v:handles>
          </v:shape>
        </w:pict>
      </w:r>
    </w:p>
    <w:p w:rsidR="0035376C" w:rsidRPr="002A18D2" w:rsidRDefault="0035376C">
      <w:pPr>
        <w:pStyle w:val="ConsPlusNormal"/>
        <w:ind w:firstLine="540"/>
        <w:jc w:val="both"/>
        <w:rPr>
          <w:rFonts w:ascii="Times New Roman" w:hAnsi="Times New Roman" w:cs="Times New Roman"/>
          <w:sz w:val="26"/>
          <w:szCs w:val="26"/>
        </w:rPr>
      </w:pPr>
    </w:p>
    <w:p w:rsidR="0035376C" w:rsidRPr="002A18D2" w:rsidRDefault="0035376C">
      <w:pPr>
        <w:pStyle w:val="ConsPlusNormal"/>
        <w:ind w:firstLine="540"/>
        <w:jc w:val="both"/>
        <w:rPr>
          <w:rFonts w:ascii="Times New Roman" w:hAnsi="Times New Roman" w:cs="Times New Roman"/>
          <w:sz w:val="26"/>
          <w:szCs w:val="26"/>
        </w:rPr>
      </w:pPr>
      <w:r w:rsidRPr="002A18D2">
        <w:rPr>
          <w:rFonts w:ascii="Times New Roman" w:hAnsi="Times New Roman" w:cs="Times New Roman"/>
          <w:sz w:val="26"/>
          <w:szCs w:val="26"/>
        </w:rPr>
        <w:t>Пример 4: гражданин в сентябре 2019 года представляет сведения в связи с подачей документов для назначения на должность. Отчетной датой является 1 августа 2019 года</w:t>
      </w:r>
    </w:p>
    <w:p w:rsidR="0035376C" w:rsidRPr="002A18D2" w:rsidRDefault="0035376C">
      <w:pPr>
        <w:pStyle w:val="ConsPlusNormal"/>
        <w:ind w:firstLine="540"/>
        <w:jc w:val="both"/>
        <w:rPr>
          <w:rFonts w:ascii="Times New Roman" w:hAnsi="Times New Roman" w:cs="Times New Roman"/>
          <w:sz w:val="26"/>
          <w:szCs w:val="26"/>
        </w:rPr>
      </w:pPr>
    </w:p>
    <w:p w:rsidR="0035376C" w:rsidRPr="002A18D2" w:rsidRDefault="0035376C">
      <w:pPr>
        <w:pStyle w:val="ConsPlusNormal"/>
        <w:jc w:val="center"/>
        <w:rPr>
          <w:rFonts w:ascii="Times New Roman" w:hAnsi="Times New Roman" w:cs="Times New Roman"/>
          <w:sz w:val="26"/>
          <w:szCs w:val="26"/>
        </w:rPr>
      </w:pPr>
      <w:r w:rsidRPr="00C038BD">
        <w:rPr>
          <w:rFonts w:ascii="Times New Roman" w:hAnsi="Times New Roman" w:cs="Times New Roman"/>
          <w:position w:val="-244"/>
          <w:sz w:val="26"/>
          <w:szCs w:val="26"/>
        </w:rPr>
        <w:pict>
          <v:shape id="_x0000_i1032" style="width:464.25pt;height:253.5pt" coordsize="" o:spt="100" adj="0,,0" path="" filled="f" stroked="f">
            <v:stroke joinstyle="miter"/>
            <v:imagedata r:id="rId20" o:title=""/>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o:connecttype="segments" o:connectlocs="@44,@45;@48,@49;@46,@47;@17,@18;@24,@25;@15,@16" textboxrect="3163,3163,18437,18437"/>
            <v:handles>
              <v:h position="@3,#0" polar="10800,10800"/>
              <v:h position="#2,#1" polar="10800,10800" radiusrange="0,10800"/>
            </v:handles>
          </v:shape>
        </w:pict>
      </w:r>
    </w:p>
    <w:p w:rsidR="0035376C" w:rsidRPr="002A18D2" w:rsidRDefault="0035376C">
      <w:pPr>
        <w:pStyle w:val="ConsPlusNormal"/>
        <w:ind w:firstLine="540"/>
        <w:jc w:val="both"/>
        <w:rPr>
          <w:rFonts w:ascii="Times New Roman" w:hAnsi="Times New Roman" w:cs="Times New Roman"/>
          <w:sz w:val="26"/>
          <w:szCs w:val="26"/>
        </w:rPr>
      </w:pPr>
    </w:p>
    <w:p w:rsidR="0035376C" w:rsidRPr="002A18D2" w:rsidRDefault="0035376C">
      <w:pPr>
        <w:pStyle w:val="ConsPlusNormal"/>
        <w:jc w:val="center"/>
        <w:rPr>
          <w:rFonts w:ascii="Times New Roman" w:hAnsi="Times New Roman" w:cs="Times New Roman"/>
          <w:sz w:val="26"/>
          <w:szCs w:val="26"/>
        </w:rPr>
      </w:pPr>
      <w:r w:rsidRPr="00C038BD">
        <w:rPr>
          <w:rFonts w:ascii="Times New Roman" w:hAnsi="Times New Roman" w:cs="Times New Roman"/>
          <w:position w:val="-167"/>
          <w:sz w:val="26"/>
          <w:szCs w:val="26"/>
        </w:rPr>
        <w:pict>
          <v:shape id="_x0000_i1033" style="width:464.25pt;height:178.5pt" coordsize="" o:spt="100" adj="0,,0" path="" filled="f" stroked="f">
            <v:stroke joinstyle="miter"/>
            <v:imagedata r:id="rId21" o:title=""/>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o:connecttype="segments" o:connectlocs="@44,@45;@48,@49;@46,@47;@17,@18;@24,@25;@15,@16" textboxrect="3163,3163,18437,18437"/>
            <v:handles>
              <v:h position="@3,#0" polar="10800,10800"/>
              <v:h position="#2,#1" polar="10800,10800" radiusrange="0,10800"/>
            </v:handles>
          </v:shape>
        </w:pict>
      </w:r>
    </w:p>
    <w:p w:rsidR="0035376C" w:rsidRPr="002A18D2" w:rsidRDefault="0035376C">
      <w:pPr>
        <w:pStyle w:val="ConsPlusNormal"/>
        <w:ind w:firstLine="540"/>
        <w:jc w:val="both"/>
        <w:rPr>
          <w:rFonts w:ascii="Times New Roman" w:hAnsi="Times New Roman" w:cs="Times New Roman"/>
          <w:sz w:val="26"/>
          <w:szCs w:val="26"/>
        </w:rPr>
      </w:pPr>
    </w:p>
    <w:p w:rsidR="0035376C" w:rsidRPr="002A18D2" w:rsidRDefault="0035376C">
      <w:pPr>
        <w:pStyle w:val="ConsPlusTitle"/>
        <w:ind w:firstLine="540"/>
        <w:jc w:val="both"/>
        <w:outlineLvl w:val="3"/>
        <w:rPr>
          <w:rFonts w:ascii="Times New Roman" w:hAnsi="Times New Roman" w:cs="Times New Roman"/>
          <w:sz w:val="26"/>
          <w:szCs w:val="26"/>
        </w:rPr>
      </w:pPr>
      <w:r w:rsidRPr="002A18D2">
        <w:rPr>
          <w:rFonts w:ascii="Times New Roman" w:hAnsi="Times New Roman" w:cs="Times New Roman"/>
          <w:sz w:val="26"/>
          <w:szCs w:val="26"/>
        </w:rPr>
        <w:t>Несовершеннолетние дети</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22. </w:t>
      </w:r>
      <w:hyperlink r:id="rId22" w:history="1">
        <w:r w:rsidRPr="002A18D2">
          <w:rPr>
            <w:rFonts w:ascii="Times New Roman" w:hAnsi="Times New Roman" w:cs="Times New Roman"/>
            <w:color w:val="0000FF"/>
            <w:sz w:val="26"/>
            <w:szCs w:val="26"/>
          </w:rPr>
          <w:t>Статья 60</w:t>
        </w:r>
      </w:hyperlink>
      <w:r w:rsidRPr="002A18D2">
        <w:rPr>
          <w:rFonts w:ascii="Times New Roman" w:hAnsi="Times New Roman" w:cs="Times New Roman"/>
          <w:sz w:val="26"/>
          <w:szCs w:val="26"/>
        </w:rPr>
        <w:t xml:space="preserve"> Конституции Российской Федерации устанавливает, что гражданин Российской Федерации может самостоятельно осуществлять в полном объеме свои права и обязанности с 18 лет. Таким образом, ребенок считается совершеннолетним при достижении им возраста 18 лет.</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23. При представлении сведений в отношении несовершеннолетних детей следует учитывать, что лицо считается достигшим определенного возраста на следующий день после дня рождения.</w:t>
      </w:r>
    </w:p>
    <w:p w:rsidR="0035376C" w:rsidRPr="002A18D2" w:rsidRDefault="0035376C">
      <w:pPr>
        <w:pStyle w:val="ConsPlusNormal"/>
        <w:ind w:firstLine="540"/>
        <w:jc w:val="both"/>
        <w:rPr>
          <w:rFonts w:ascii="Times New Roman" w:hAnsi="Times New Roman" w:cs="Times New Roman"/>
          <w:sz w:val="26"/>
          <w:szCs w:val="26"/>
        </w:rPr>
      </w:pPr>
    </w:p>
    <w:p w:rsidR="0035376C" w:rsidRPr="002A18D2" w:rsidRDefault="0035376C">
      <w:pPr>
        <w:pStyle w:val="ConsPlusTitle"/>
        <w:ind w:firstLine="540"/>
        <w:jc w:val="both"/>
        <w:outlineLvl w:val="4"/>
        <w:rPr>
          <w:rFonts w:ascii="Times New Roman" w:hAnsi="Times New Roman" w:cs="Times New Roman"/>
          <w:sz w:val="26"/>
          <w:szCs w:val="26"/>
        </w:rPr>
      </w:pPr>
      <w:r w:rsidRPr="002A18D2">
        <w:rPr>
          <w:rFonts w:ascii="Times New Roman" w:hAnsi="Times New Roman" w:cs="Times New Roman"/>
          <w:sz w:val="26"/>
          <w:szCs w:val="26"/>
        </w:rPr>
        <w:t>Перечень ситуаций и рекомендуемые действия (схема N 3):</w:t>
      </w:r>
    </w:p>
    <w:p w:rsidR="0035376C" w:rsidRPr="002A18D2" w:rsidRDefault="0035376C">
      <w:pPr>
        <w:pStyle w:val="ConsPlusNormal"/>
        <w:ind w:firstLine="540"/>
        <w:jc w:val="both"/>
        <w:rPr>
          <w:rFonts w:ascii="Times New Roman" w:hAnsi="Times New Roman" w:cs="Times New Roman"/>
          <w:sz w:val="26"/>
          <w:szCs w:val="26"/>
        </w:rPr>
      </w:pPr>
    </w:p>
    <w:p w:rsidR="0035376C" w:rsidRPr="002A18D2" w:rsidRDefault="0035376C">
      <w:pPr>
        <w:pStyle w:val="ConsPlusNormal"/>
        <w:ind w:firstLine="540"/>
        <w:jc w:val="both"/>
        <w:rPr>
          <w:rFonts w:ascii="Times New Roman" w:hAnsi="Times New Roman" w:cs="Times New Roman"/>
          <w:sz w:val="26"/>
          <w:szCs w:val="26"/>
        </w:rPr>
      </w:pPr>
      <w:r w:rsidRPr="002A18D2">
        <w:rPr>
          <w:rFonts w:ascii="Times New Roman" w:hAnsi="Times New Roman" w:cs="Times New Roman"/>
          <w:sz w:val="26"/>
          <w:szCs w:val="26"/>
        </w:rPr>
        <w:t>Пример 5: служащий (работник) представляет сведения в 2019 году (за отчетный 2018 г.)</w:t>
      </w:r>
    </w:p>
    <w:p w:rsidR="0035376C" w:rsidRPr="002A18D2" w:rsidRDefault="0035376C">
      <w:pPr>
        <w:pStyle w:val="ConsPlusNormal"/>
        <w:ind w:firstLine="540"/>
        <w:jc w:val="both"/>
        <w:rPr>
          <w:rFonts w:ascii="Times New Roman" w:hAnsi="Times New Roman" w:cs="Times New Roman"/>
          <w:sz w:val="26"/>
          <w:szCs w:val="26"/>
        </w:rPr>
      </w:pPr>
    </w:p>
    <w:p w:rsidR="0035376C" w:rsidRPr="002A18D2" w:rsidRDefault="0035376C">
      <w:pPr>
        <w:pStyle w:val="ConsPlusNormal"/>
        <w:jc w:val="center"/>
        <w:rPr>
          <w:rFonts w:ascii="Times New Roman" w:hAnsi="Times New Roman" w:cs="Times New Roman"/>
          <w:sz w:val="26"/>
          <w:szCs w:val="26"/>
        </w:rPr>
      </w:pPr>
      <w:r w:rsidRPr="00C038BD">
        <w:rPr>
          <w:rFonts w:ascii="Times New Roman" w:hAnsi="Times New Roman" w:cs="Times New Roman"/>
          <w:position w:val="-245"/>
          <w:sz w:val="26"/>
          <w:szCs w:val="26"/>
        </w:rPr>
        <w:pict>
          <v:shape id="_x0000_i1034" style="width:465.75pt;height:255pt" coordsize="" o:spt="100" adj="0,,0" path="" filled="f" stroked="f">
            <v:stroke joinstyle="miter"/>
            <v:imagedata r:id="rId23" o:title=""/>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o:connecttype="segments" o:connectlocs="@44,@45;@48,@49;@46,@47;@17,@18;@24,@25;@15,@16" textboxrect="3163,3163,18437,18437"/>
            <v:handles>
              <v:h position="@3,#0" polar="10800,10800"/>
              <v:h position="#2,#1" polar="10800,10800" radiusrange="0,10800"/>
            </v:handles>
          </v:shape>
        </w:pict>
      </w:r>
    </w:p>
    <w:p w:rsidR="0035376C" w:rsidRPr="002A18D2" w:rsidRDefault="0035376C">
      <w:pPr>
        <w:pStyle w:val="ConsPlusNormal"/>
        <w:ind w:firstLine="540"/>
        <w:jc w:val="both"/>
        <w:rPr>
          <w:rFonts w:ascii="Times New Roman" w:hAnsi="Times New Roman" w:cs="Times New Roman"/>
          <w:sz w:val="26"/>
          <w:szCs w:val="26"/>
        </w:rPr>
      </w:pPr>
    </w:p>
    <w:p w:rsidR="0035376C" w:rsidRPr="002A18D2" w:rsidRDefault="0035376C">
      <w:pPr>
        <w:pStyle w:val="ConsPlusNormal"/>
        <w:jc w:val="center"/>
        <w:rPr>
          <w:rFonts w:ascii="Times New Roman" w:hAnsi="Times New Roman" w:cs="Times New Roman"/>
          <w:sz w:val="26"/>
          <w:szCs w:val="26"/>
        </w:rPr>
      </w:pPr>
      <w:r w:rsidRPr="00C038BD">
        <w:rPr>
          <w:rFonts w:ascii="Times New Roman" w:hAnsi="Times New Roman" w:cs="Times New Roman"/>
          <w:position w:val="-124"/>
          <w:sz w:val="26"/>
          <w:szCs w:val="26"/>
        </w:rPr>
        <w:pict>
          <v:shape id="_x0000_i1035" style="width:465.75pt;height:133.5pt" coordsize="" o:spt="100" adj="0,,0" path="" filled="f" stroked="f">
            <v:stroke joinstyle="miter"/>
            <v:imagedata r:id="rId24" o:title=""/>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o:connecttype="segments" o:connectlocs="@44,@45;@48,@49;@46,@47;@17,@18;@24,@25;@15,@16" textboxrect="3163,3163,18437,18437"/>
            <v:handles>
              <v:h position="@3,#0" polar="10800,10800"/>
              <v:h position="#2,#1" polar="10800,10800" radiusrange="0,10800"/>
            </v:handles>
          </v:shape>
        </w:pict>
      </w:r>
    </w:p>
    <w:p w:rsidR="0035376C" w:rsidRPr="002A18D2" w:rsidRDefault="0035376C">
      <w:pPr>
        <w:pStyle w:val="ConsPlusNormal"/>
        <w:ind w:firstLine="540"/>
        <w:jc w:val="both"/>
        <w:rPr>
          <w:rFonts w:ascii="Times New Roman" w:hAnsi="Times New Roman" w:cs="Times New Roman"/>
          <w:sz w:val="26"/>
          <w:szCs w:val="26"/>
        </w:rPr>
      </w:pPr>
    </w:p>
    <w:p w:rsidR="0035376C" w:rsidRPr="002A18D2" w:rsidRDefault="0035376C">
      <w:pPr>
        <w:pStyle w:val="ConsPlusNormal"/>
        <w:ind w:firstLine="540"/>
        <w:jc w:val="both"/>
        <w:rPr>
          <w:rFonts w:ascii="Times New Roman" w:hAnsi="Times New Roman" w:cs="Times New Roman"/>
          <w:sz w:val="26"/>
          <w:szCs w:val="26"/>
        </w:rPr>
      </w:pPr>
      <w:r w:rsidRPr="002A18D2">
        <w:rPr>
          <w:rFonts w:ascii="Times New Roman" w:hAnsi="Times New Roman" w:cs="Times New Roman"/>
          <w:sz w:val="26"/>
          <w:szCs w:val="26"/>
        </w:rPr>
        <w:t>Пример 6: гражданин представляет в сентябре 2019 года сведения в связи с назначением на должность. Отчетной датой является 1 августа 2019 года</w:t>
      </w:r>
    </w:p>
    <w:p w:rsidR="0035376C" w:rsidRPr="002A18D2" w:rsidRDefault="0035376C">
      <w:pPr>
        <w:pStyle w:val="ConsPlusNormal"/>
        <w:ind w:firstLine="540"/>
        <w:jc w:val="both"/>
        <w:rPr>
          <w:rFonts w:ascii="Times New Roman" w:hAnsi="Times New Roman" w:cs="Times New Roman"/>
          <w:sz w:val="26"/>
          <w:szCs w:val="26"/>
        </w:rPr>
      </w:pPr>
    </w:p>
    <w:p w:rsidR="0035376C" w:rsidRPr="002A18D2" w:rsidRDefault="0035376C">
      <w:pPr>
        <w:pStyle w:val="ConsPlusNormal"/>
        <w:jc w:val="center"/>
        <w:rPr>
          <w:rFonts w:ascii="Times New Roman" w:hAnsi="Times New Roman" w:cs="Times New Roman"/>
          <w:sz w:val="26"/>
          <w:szCs w:val="26"/>
        </w:rPr>
      </w:pPr>
      <w:r w:rsidRPr="00C038BD">
        <w:rPr>
          <w:rFonts w:ascii="Times New Roman" w:hAnsi="Times New Roman" w:cs="Times New Roman"/>
          <w:position w:val="-421"/>
          <w:sz w:val="26"/>
          <w:szCs w:val="26"/>
        </w:rPr>
        <w:pict>
          <v:shape id="_x0000_i1036" style="width:463.5pt;height:428.25pt" coordsize="" o:spt="100" adj="0,,0" path="" filled="f" stroked="f">
            <v:stroke joinstyle="miter"/>
            <v:imagedata r:id="rId25" o:title=""/>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o:connecttype="segments" o:connectlocs="@44,@45;@48,@49;@46,@47;@17,@18;@24,@25;@15,@16" textboxrect="3163,3163,18437,18437"/>
            <v:handles>
              <v:h position="@3,#0" polar="10800,10800"/>
              <v:h position="#2,#1" polar="10800,10800" radiusrange="0,10800"/>
            </v:handles>
          </v:shape>
        </w:pict>
      </w:r>
    </w:p>
    <w:p w:rsidR="0035376C" w:rsidRPr="002A18D2" w:rsidRDefault="0035376C">
      <w:pPr>
        <w:pStyle w:val="ConsPlusNormal"/>
        <w:ind w:firstLine="540"/>
        <w:jc w:val="both"/>
        <w:rPr>
          <w:rFonts w:ascii="Times New Roman" w:hAnsi="Times New Roman" w:cs="Times New Roman"/>
          <w:sz w:val="26"/>
          <w:szCs w:val="26"/>
        </w:rPr>
      </w:pPr>
    </w:p>
    <w:p w:rsidR="0035376C" w:rsidRPr="002A18D2" w:rsidRDefault="0035376C">
      <w:pPr>
        <w:pStyle w:val="ConsPlusNormal"/>
        <w:ind w:firstLine="540"/>
        <w:jc w:val="both"/>
        <w:rPr>
          <w:rFonts w:ascii="Times New Roman" w:hAnsi="Times New Roman" w:cs="Times New Roman"/>
          <w:sz w:val="26"/>
          <w:szCs w:val="26"/>
        </w:rPr>
      </w:pPr>
      <w:r w:rsidRPr="002A18D2">
        <w:rPr>
          <w:rFonts w:ascii="Times New Roman" w:hAnsi="Times New Roman" w:cs="Times New Roman"/>
          <w:sz w:val="26"/>
          <w:szCs w:val="26"/>
        </w:rPr>
        <w:t>24. Представление служащим (работником) сведений в отношении несовершеннолетнего ребенка, в случае если служащий (работник) является опекуном (попечителем), его супруга (супруг) является опекуном (попечителем) или его супруга (супруг) является усыновителем такого ребенка, не является нарушением.</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25. Сведения в отношении несовершеннолетних детей, проживающих раздельно со служащим (работником) в случае, если служащий (работник) не лишен родительских прав, представляются в установленном порядке.</w:t>
      </w:r>
    </w:p>
    <w:p w:rsidR="0035376C" w:rsidRPr="002A18D2" w:rsidRDefault="0035376C">
      <w:pPr>
        <w:pStyle w:val="ConsPlusNormal"/>
        <w:ind w:firstLine="540"/>
        <w:jc w:val="both"/>
        <w:rPr>
          <w:rFonts w:ascii="Times New Roman" w:hAnsi="Times New Roman" w:cs="Times New Roman"/>
          <w:sz w:val="26"/>
          <w:szCs w:val="26"/>
        </w:rPr>
      </w:pPr>
    </w:p>
    <w:p w:rsidR="0035376C" w:rsidRPr="002A18D2" w:rsidRDefault="0035376C">
      <w:pPr>
        <w:pStyle w:val="ConsPlusTitle"/>
        <w:ind w:firstLine="540"/>
        <w:jc w:val="both"/>
        <w:outlineLvl w:val="2"/>
        <w:rPr>
          <w:rFonts w:ascii="Times New Roman" w:hAnsi="Times New Roman" w:cs="Times New Roman"/>
          <w:sz w:val="26"/>
          <w:szCs w:val="26"/>
        </w:rPr>
      </w:pPr>
      <w:r w:rsidRPr="002A18D2">
        <w:rPr>
          <w:rFonts w:ascii="Times New Roman" w:hAnsi="Times New Roman" w:cs="Times New Roman"/>
          <w:sz w:val="26"/>
          <w:szCs w:val="26"/>
        </w:rPr>
        <w:t>Уточнение представленных сведений</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26. Гражданин может представить уточненные сведения в течение одного месяца со дня представления сведений в соответствии с законодательством Российской Федерации.</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27. Служащий, замещающий должность, не включенную в соответствующий перечень, и претендующий на замещение должности, предусмотренную перечнем, может представить уточненные сведения в течение одного месяца со дня представления сведений в соответствии с законодательством Российской Федерации.</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28. Служащий (работник) может представить уточненные сведения в течение одного месяца после окончания срока представления сведений (1 (30) апреля года, следующего за отчетным), а именно 1 (31) мая года, следующего за отчетным.</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29. Представление уточненных сведений предусматривает повторное представление только справки о доходах, расходах, об имуществе и обязательствах имущественного характера, в которой не отражены или не полностью отражены какие-либо сведения либо имеются ошибки.</w:t>
      </w:r>
    </w:p>
    <w:p w:rsidR="0035376C" w:rsidRPr="002A18D2" w:rsidRDefault="0035376C">
      <w:pPr>
        <w:pStyle w:val="ConsPlusNormal"/>
        <w:ind w:firstLine="540"/>
        <w:jc w:val="both"/>
        <w:rPr>
          <w:rFonts w:ascii="Times New Roman" w:hAnsi="Times New Roman" w:cs="Times New Roman"/>
          <w:sz w:val="26"/>
          <w:szCs w:val="26"/>
        </w:rPr>
      </w:pPr>
    </w:p>
    <w:p w:rsidR="0035376C" w:rsidRPr="002A18D2" w:rsidRDefault="0035376C">
      <w:pPr>
        <w:pStyle w:val="ConsPlusTitle"/>
        <w:ind w:firstLine="540"/>
        <w:jc w:val="both"/>
        <w:outlineLvl w:val="2"/>
        <w:rPr>
          <w:rFonts w:ascii="Times New Roman" w:hAnsi="Times New Roman" w:cs="Times New Roman"/>
          <w:sz w:val="26"/>
          <w:szCs w:val="26"/>
        </w:rPr>
      </w:pPr>
      <w:r w:rsidRPr="002A18D2">
        <w:rPr>
          <w:rFonts w:ascii="Times New Roman" w:hAnsi="Times New Roman" w:cs="Times New Roman"/>
          <w:sz w:val="26"/>
          <w:szCs w:val="26"/>
        </w:rPr>
        <w:t>Рекомендуемые действия при невозможности представить сведения в отношении члена семьи</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30. При невозможности по объективным причинам представить сведения о доходах, об имуществе и обязательствах имущественного характера своей супруги (супруга), своих несовершеннолетних детей служащему (работнику) следует обратиться с заявлением, предусмотренным </w:t>
      </w:r>
      <w:hyperlink r:id="rId26" w:history="1">
        <w:r w:rsidRPr="002A18D2">
          <w:rPr>
            <w:rFonts w:ascii="Times New Roman" w:hAnsi="Times New Roman" w:cs="Times New Roman"/>
            <w:color w:val="0000FF"/>
            <w:sz w:val="26"/>
            <w:szCs w:val="26"/>
          </w:rPr>
          <w:t>абзацем третьим подпункта "б" пункта 2</w:t>
        </w:r>
      </w:hyperlink>
      <w:r w:rsidRPr="002A18D2">
        <w:rPr>
          <w:rFonts w:ascii="Times New Roman" w:hAnsi="Times New Roman" w:cs="Times New Roman"/>
          <w:sz w:val="26"/>
          <w:szCs w:val="26"/>
        </w:rPr>
        <w:t xml:space="preserve"> Положения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замещающих государственные должности Российской Федерации и отдельные должности федеральной государственной службы, и урегулирования конфликта интересов, а также некоторых обращений граждан, утвержденного Указом Президента Российской Федерации от 25 февраля 2011 г. N 233 "О некоторых вопросах организации деятельности президиума Совета при Президенте Российской Федерации по противодействию коррупции", </w:t>
      </w:r>
      <w:hyperlink r:id="rId27" w:history="1">
        <w:r w:rsidRPr="002A18D2">
          <w:rPr>
            <w:rFonts w:ascii="Times New Roman" w:hAnsi="Times New Roman" w:cs="Times New Roman"/>
            <w:color w:val="0000FF"/>
            <w:sz w:val="26"/>
            <w:szCs w:val="26"/>
          </w:rPr>
          <w:t>абзацем третьим подпункта "б" пункта 16</w:t>
        </w:r>
      </w:hyperlink>
      <w:r w:rsidRPr="002A18D2">
        <w:rPr>
          <w:rFonts w:ascii="Times New Roman" w:hAnsi="Times New Roman" w:cs="Times New Roman"/>
          <w:sz w:val="26"/>
          <w:szCs w:val="26"/>
        </w:rPr>
        <w:t xml:space="preserve"> Положения о комиссиях по соблюдению требований к служебному поведению федеральных государственных служащих и урегулированию конфликта интересов, утвержденного Указом Президента Российской Федерации от 1 июля 2010 г. N 821 "О комиссиях по соблюдению требований к служебному поведению федеральных государственных служащих и урегулированию конфликта интересов", </w:t>
      </w:r>
      <w:hyperlink r:id="rId28" w:history="1">
        <w:r w:rsidRPr="002A18D2">
          <w:rPr>
            <w:rFonts w:ascii="Times New Roman" w:hAnsi="Times New Roman" w:cs="Times New Roman"/>
            <w:color w:val="0000FF"/>
            <w:sz w:val="26"/>
            <w:szCs w:val="26"/>
          </w:rPr>
          <w:t>пунктом 11</w:t>
        </w:r>
      </w:hyperlink>
      <w:r w:rsidRPr="002A18D2">
        <w:rPr>
          <w:rFonts w:ascii="Times New Roman" w:hAnsi="Times New Roman" w:cs="Times New Roman"/>
          <w:sz w:val="26"/>
          <w:szCs w:val="26"/>
        </w:rPr>
        <w:t xml:space="preserve"> Положения о представлении атаманами войсковых казачьих обществ, внесенных в государственный реестр казачьих обществ в Российской Федерации, сведений о доходах, об имуществе и обязательствах имущественного характера, утвержденного Указом Президента Российской Федерации от 9 октября 2017 г. N 472 "О представлении атаманами войсковых казачьих обществ, внесенных в государственный реестр казачьих обществ в Российской Федерации, сведений о доходах, об имуществе и обязательствах имущественного характера и о внесении изменения в форму справки о доходах, расходах, об имуществе и обязательствах имущественного характера, утвержденную Указом Президента Российской Федерации от 23 июня 2014 г. N 460".</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31. Заявление должно быть направлено до истечения срока, установленного для представления служащим (работником) сведений.</w:t>
      </w:r>
    </w:p>
    <w:p w:rsidR="0035376C" w:rsidRPr="002A18D2" w:rsidRDefault="0035376C">
      <w:pPr>
        <w:pStyle w:val="ConsPlusNormal"/>
        <w:ind w:firstLine="540"/>
        <w:jc w:val="both"/>
        <w:rPr>
          <w:rFonts w:ascii="Times New Roman" w:hAnsi="Times New Roman" w:cs="Times New Roman"/>
          <w:sz w:val="26"/>
          <w:szCs w:val="26"/>
        </w:rPr>
      </w:pPr>
    </w:p>
    <w:p w:rsidR="0035376C" w:rsidRPr="002A18D2" w:rsidRDefault="0035376C">
      <w:pPr>
        <w:pStyle w:val="ConsPlusTitle"/>
        <w:ind w:firstLine="540"/>
        <w:jc w:val="both"/>
        <w:outlineLvl w:val="3"/>
        <w:rPr>
          <w:rFonts w:ascii="Times New Roman" w:hAnsi="Times New Roman" w:cs="Times New Roman"/>
          <w:sz w:val="26"/>
          <w:szCs w:val="26"/>
        </w:rPr>
      </w:pPr>
      <w:r w:rsidRPr="002A18D2">
        <w:rPr>
          <w:rFonts w:ascii="Times New Roman" w:hAnsi="Times New Roman" w:cs="Times New Roman"/>
          <w:sz w:val="26"/>
          <w:szCs w:val="26"/>
        </w:rPr>
        <w:t>Заявление подается (схема N 4):</w:t>
      </w:r>
    </w:p>
    <w:p w:rsidR="0035376C" w:rsidRPr="002A18D2" w:rsidRDefault="0035376C">
      <w:pPr>
        <w:pStyle w:val="ConsPlusNormal"/>
        <w:ind w:firstLine="540"/>
        <w:jc w:val="both"/>
        <w:rPr>
          <w:rFonts w:ascii="Times New Roman" w:hAnsi="Times New Roman" w:cs="Times New Roman"/>
          <w:sz w:val="26"/>
          <w:szCs w:val="26"/>
        </w:rPr>
      </w:pPr>
    </w:p>
    <w:tbl>
      <w:tblPr>
        <w:tblW w:w="0" w:type="auto"/>
        <w:tblBorders>
          <w:insideV w:val="single" w:sz="4" w:space="0" w:color="auto"/>
        </w:tblBorders>
        <w:tblLayout w:type="fixed"/>
        <w:tblCellMar>
          <w:top w:w="102" w:type="dxa"/>
          <w:left w:w="62" w:type="dxa"/>
          <w:bottom w:w="102" w:type="dxa"/>
          <w:right w:w="62" w:type="dxa"/>
        </w:tblCellMar>
        <w:tblLook w:val="00A0"/>
      </w:tblPr>
      <w:tblGrid>
        <w:gridCol w:w="3402"/>
        <w:gridCol w:w="5669"/>
      </w:tblGrid>
      <w:tr w:rsidR="0035376C" w:rsidRPr="002A18D2">
        <w:tc>
          <w:tcPr>
            <w:tcW w:w="3402" w:type="dxa"/>
            <w:tcBorders>
              <w:top w:val="nil"/>
              <w:left w:val="nil"/>
              <w:bottom w:val="nil"/>
            </w:tcBorders>
          </w:tcPr>
          <w:p w:rsidR="0035376C" w:rsidRPr="002A18D2" w:rsidRDefault="0035376C">
            <w:pPr>
              <w:pStyle w:val="ConsPlusNormal"/>
              <w:rPr>
                <w:rFonts w:ascii="Times New Roman" w:hAnsi="Times New Roman" w:cs="Times New Roman"/>
                <w:sz w:val="26"/>
                <w:szCs w:val="26"/>
              </w:rPr>
            </w:pPr>
            <w:r w:rsidRPr="002A18D2">
              <w:rPr>
                <w:rFonts w:ascii="Times New Roman" w:hAnsi="Times New Roman" w:cs="Times New Roman"/>
                <w:sz w:val="26"/>
                <w:szCs w:val="26"/>
              </w:rPr>
              <w:t>В Управление Президента Российской Федерации по вопросам противодействия коррупции</w:t>
            </w:r>
          </w:p>
        </w:tc>
        <w:tc>
          <w:tcPr>
            <w:tcW w:w="5669" w:type="dxa"/>
            <w:tcBorders>
              <w:top w:val="nil"/>
              <w:bottom w:val="nil"/>
              <w:right w:val="nil"/>
            </w:tcBorders>
          </w:tcPr>
          <w:p w:rsidR="0035376C" w:rsidRPr="002A18D2" w:rsidRDefault="0035376C">
            <w:pPr>
              <w:pStyle w:val="ConsPlusNormal"/>
              <w:rPr>
                <w:rFonts w:ascii="Times New Roman" w:hAnsi="Times New Roman" w:cs="Times New Roman"/>
                <w:sz w:val="26"/>
                <w:szCs w:val="26"/>
              </w:rPr>
            </w:pPr>
            <w:r w:rsidRPr="002A18D2">
              <w:rPr>
                <w:rFonts w:ascii="Times New Roman" w:hAnsi="Times New Roman" w:cs="Times New Roman"/>
                <w:sz w:val="26"/>
                <w:szCs w:val="26"/>
              </w:rPr>
              <w:t>лицами, замещающими государственные должности Российской Федерации, должности федеральной государственной службы, должности в государственных корпорациях (компаниях, публично-правовых компаниях), иных организациях, созданных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Президентом Российской Федерации, иными лицами, замещающими государственные должности Российской Федерации, в случае и порядке, которые установлены нормативными правовыми актами Российской Федерации</w:t>
            </w:r>
          </w:p>
        </w:tc>
      </w:tr>
      <w:tr w:rsidR="0035376C" w:rsidRPr="002A18D2">
        <w:tblPrEx>
          <w:tblBorders>
            <w:insideV w:val="none" w:sz="0" w:space="0" w:color="auto"/>
          </w:tblBorders>
        </w:tblPrEx>
        <w:tc>
          <w:tcPr>
            <w:tcW w:w="3402" w:type="dxa"/>
            <w:tcBorders>
              <w:top w:val="nil"/>
              <w:bottom w:val="nil"/>
            </w:tcBorders>
          </w:tcPr>
          <w:p w:rsidR="0035376C" w:rsidRPr="002A18D2" w:rsidRDefault="0035376C">
            <w:pPr>
              <w:pStyle w:val="ConsPlusNormal"/>
              <w:rPr>
                <w:rFonts w:ascii="Times New Roman" w:hAnsi="Times New Roman" w:cs="Times New Roman"/>
                <w:sz w:val="26"/>
                <w:szCs w:val="26"/>
              </w:rPr>
            </w:pPr>
          </w:p>
        </w:tc>
        <w:tc>
          <w:tcPr>
            <w:tcW w:w="5669" w:type="dxa"/>
            <w:tcBorders>
              <w:top w:val="nil"/>
              <w:bottom w:val="nil"/>
            </w:tcBorders>
          </w:tcPr>
          <w:p w:rsidR="0035376C" w:rsidRPr="002A18D2" w:rsidRDefault="0035376C">
            <w:pPr>
              <w:pStyle w:val="ConsPlusNormal"/>
              <w:rPr>
                <w:rFonts w:ascii="Times New Roman" w:hAnsi="Times New Roman" w:cs="Times New Roman"/>
                <w:sz w:val="26"/>
                <w:szCs w:val="26"/>
              </w:rPr>
            </w:pPr>
          </w:p>
        </w:tc>
      </w:tr>
      <w:tr w:rsidR="0035376C" w:rsidRPr="002A18D2">
        <w:tc>
          <w:tcPr>
            <w:tcW w:w="3402" w:type="dxa"/>
            <w:tcBorders>
              <w:top w:val="nil"/>
              <w:left w:val="nil"/>
              <w:bottom w:val="nil"/>
            </w:tcBorders>
          </w:tcPr>
          <w:p w:rsidR="0035376C" w:rsidRPr="002A18D2" w:rsidRDefault="0035376C">
            <w:pPr>
              <w:pStyle w:val="ConsPlusNormal"/>
              <w:rPr>
                <w:rFonts w:ascii="Times New Roman" w:hAnsi="Times New Roman" w:cs="Times New Roman"/>
                <w:sz w:val="26"/>
                <w:szCs w:val="26"/>
              </w:rPr>
            </w:pPr>
            <w:r w:rsidRPr="002A18D2">
              <w:rPr>
                <w:rFonts w:ascii="Times New Roman" w:hAnsi="Times New Roman" w:cs="Times New Roman"/>
                <w:sz w:val="26"/>
                <w:szCs w:val="26"/>
              </w:rPr>
              <w:t>В Департамент государственной службы и кадров Правительства Российской Федерации</w:t>
            </w:r>
          </w:p>
        </w:tc>
        <w:tc>
          <w:tcPr>
            <w:tcW w:w="5669" w:type="dxa"/>
            <w:tcBorders>
              <w:top w:val="nil"/>
              <w:bottom w:val="nil"/>
              <w:right w:val="nil"/>
            </w:tcBorders>
          </w:tcPr>
          <w:p w:rsidR="0035376C" w:rsidRPr="002A18D2" w:rsidRDefault="0035376C">
            <w:pPr>
              <w:pStyle w:val="ConsPlusNormal"/>
              <w:rPr>
                <w:rFonts w:ascii="Times New Roman" w:hAnsi="Times New Roman" w:cs="Times New Roman"/>
                <w:sz w:val="26"/>
                <w:szCs w:val="26"/>
              </w:rPr>
            </w:pPr>
            <w:r w:rsidRPr="002A18D2">
              <w:rPr>
                <w:rFonts w:ascii="Times New Roman" w:hAnsi="Times New Roman" w:cs="Times New Roman"/>
                <w:sz w:val="26"/>
                <w:szCs w:val="26"/>
              </w:rPr>
              <w:t>лицами, замещающими должности федеральной государственной службы, должности в государственных корпорациях (компаниях, публично-правовых компаниях), иных организациях, созданных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Правительством Российской Федерации</w:t>
            </w:r>
          </w:p>
        </w:tc>
      </w:tr>
      <w:tr w:rsidR="0035376C" w:rsidRPr="002A18D2">
        <w:tblPrEx>
          <w:tblBorders>
            <w:insideV w:val="none" w:sz="0" w:space="0" w:color="auto"/>
          </w:tblBorders>
        </w:tblPrEx>
        <w:tc>
          <w:tcPr>
            <w:tcW w:w="3402" w:type="dxa"/>
            <w:tcBorders>
              <w:top w:val="nil"/>
              <w:bottom w:val="nil"/>
            </w:tcBorders>
          </w:tcPr>
          <w:p w:rsidR="0035376C" w:rsidRPr="002A18D2" w:rsidRDefault="0035376C">
            <w:pPr>
              <w:pStyle w:val="ConsPlusNormal"/>
              <w:rPr>
                <w:rFonts w:ascii="Times New Roman" w:hAnsi="Times New Roman" w:cs="Times New Roman"/>
                <w:sz w:val="26"/>
                <w:szCs w:val="26"/>
              </w:rPr>
            </w:pPr>
          </w:p>
        </w:tc>
        <w:tc>
          <w:tcPr>
            <w:tcW w:w="5669" w:type="dxa"/>
            <w:tcBorders>
              <w:top w:val="nil"/>
              <w:bottom w:val="nil"/>
            </w:tcBorders>
          </w:tcPr>
          <w:p w:rsidR="0035376C" w:rsidRPr="002A18D2" w:rsidRDefault="0035376C">
            <w:pPr>
              <w:pStyle w:val="ConsPlusNormal"/>
              <w:rPr>
                <w:rFonts w:ascii="Times New Roman" w:hAnsi="Times New Roman" w:cs="Times New Roman"/>
                <w:sz w:val="26"/>
                <w:szCs w:val="26"/>
              </w:rPr>
            </w:pPr>
          </w:p>
        </w:tc>
      </w:tr>
      <w:tr w:rsidR="0035376C" w:rsidRPr="002A18D2">
        <w:tc>
          <w:tcPr>
            <w:tcW w:w="3402" w:type="dxa"/>
            <w:tcBorders>
              <w:top w:val="nil"/>
              <w:left w:val="nil"/>
              <w:bottom w:val="nil"/>
            </w:tcBorders>
          </w:tcPr>
          <w:p w:rsidR="0035376C" w:rsidRPr="002A18D2" w:rsidRDefault="0035376C">
            <w:pPr>
              <w:pStyle w:val="ConsPlusNormal"/>
              <w:rPr>
                <w:rFonts w:ascii="Times New Roman" w:hAnsi="Times New Roman" w:cs="Times New Roman"/>
                <w:sz w:val="26"/>
                <w:szCs w:val="26"/>
              </w:rPr>
            </w:pPr>
            <w:r w:rsidRPr="002A18D2">
              <w:rPr>
                <w:rFonts w:ascii="Times New Roman" w:hAnsi="Times New Roman" w:cs="Times New Roman"/>
                <w:sz w:val="26"/>
                <w:szCs w:val="26"/>
              </w:rPr>
              <w:t>В подразделение кадровой службы федерального государственного органа по профилактике коррупционных и иных правонарушений</w:t>
            </w:r>
          </w:p>
          <w:p w:rsidR="0035376C" w:rsidRPr="002A18D2" w:rsidRDefault="0035376C">
            <w:pPr>
              <w:pStyle w:val="ConsPlusNormal"/>
              <w:rPr>
                <w:rFonts w:ascii="Times New Roman" w:hAnsi="Times New Roman" w:cs="Times New Roman"/>
                <w:sz w:val="26"/>
                <w:szCs w:val="26"/>
              </w:rPr>
            </w:pPr>
            <w:r w:rsidRPr="002A18D2">
              <w:rPr>
                <w:rFonts w:ascii="Times New Roman" w:hAnsi="Times New Roman" w:cs="Times New Roman"/>
                <w:sz w:val="26"/>
                <w:szCs w:val="26"/>
              </w:rPr>
              <w:t>(если иное не предусмотрено нормативным правовым актом федерального государственного органа, зарегистрированным в установленном порядке)</w:t>
            </w:r>
          </w:p>
        </w:tc>
        <w:tc>
          <w:tcPr>
            <w:tcW w:w="5669" w:type="dxa"/>
            <w:tcBorders>
              <w:top w:val="nil"/>
              <w:bottom w:val="nil"/>
              <w:right w:val="nil"/>
            </w:tcBorders>
          </w:tcPr>
          <w:p w:rsidR="0035376C" w:rsidRPr="002A18D2" w:rsidRDefault="0035376C">
            <w:pPr>
              <w:pStyle w:val="ConsPlusNormal"/>
              <w:rPr>
                <w:rFonts w:ascii="Times New Roman" w:hAnsi="Times New Roman" w:cs="Times New Roman"/>
                <w:sz w:val="26"/>
                <w:szCs w:val="26"/>
              </w:rPr>
            </w:pPr>
            <w:r w:rsidRPr="002A18D2">
              <w:rPr>
                <w:rFonts w:ascii="Times New Roman" w:hAnsi="Times New Roman" w:cs="Times New Roman"/>
                <w:sz w:val="26"/>
                <w:szCs w:val="26"/>
              </w:rPr>
              <w:t>лицами, замещающими должности федеральной государственной службы, включенные в перечни, установленные нормативными правовыми актами Российской Федерации,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(за исключением должностей, назначение на которые и освобождение от которых осуществляется Президентом Российской Федерации или Правительством Российской Федерации)</w:t>
            </w:r>
          </w:p>
        </w:tc>
      </w:tr>
      <w:tr w:rsidR="0035376C" w:rsidRPr="002A18D2">
        <w:tblPrEx>
          <w:tblBorders>
            <w:insideV w:val="none" w:sz="0" w:space="0" w:color="auto"/>
          </w:tblBorders>
        </w:tblPrEx>
        <w:tc>
          <w:tcPr>
            <w:tcW w:w="3402" w:type="dxa"/>
            <w:tcBorders>
              <w:top w:val="nil"/>
              <w:bottom w:val="nil"/>
            </w:tcBorders>
          </w:tcPr>
          <w:p w:rsidR="0035376C" w:rsidRPr="002A18D2" w:rsidRDefault="0035376C">
            <w:pPr>
              <w:pStyle w:val="ConsPlusNormal"/>
              <w:rPr>
                <w:rFonts w:ascii="Times New Roman" w:hAnsi="Times New Roman" w:cs="Times New Roman"/>
                <w:sz w:val="26"/>
                <w:szCs w:val="26"/>
              </w:rPr>
            </w:pPr>
          </w:p>
        </w:tc>
        <w:tc>
          <w:tcPr>
            <w:tcW w:w="5669" w:type="dxa"/>
            <w:tcBorders>
              <w:top w:val="nil"/>
              <w:bottom w:val="nil"/>
            </w:tcBorders>
          </w:tcPr>
          <w:p w:rsidR="0035376C" w:rsidRPr="002A18D2" w:rsidRDefault="0035376C">
            <w:pPr>
              <w:pStyle w:val="ConsPlusNormal"/>
              <w:rPr>
                <w:rFonts w:ascii="Times New Roman" w:hAnsi="Times New Roman" w:cs="Times New Roman"/>
                <w:sz w:val="26"/>
                <w:szCs w:val="26"/>
              </w:rPr>
            </w:pPr>
          </w:p>
        </w:tc>
      </w:tr>
      <w:tr w:rsidR="0035376C" w:rsidRPr="002A18D2">
        <w:tc>
          <w:tcPr>
            <w:tcW w:w="3402" w:type="dxa"/>
            <w:tcBorders>
              <w:top w:val="nil"/>
              <w:left w:val="nil"/>
              <w:bottom w:val="nil"/>
            </w:tcBorders>
          </w:tcPr>
          <w:p w:rsidR="0035376C" w:rsidRPr="002A18D2" w:rsidRDefault="0035376C">
            <w:pPr>
              <w:pStyle w:val="ConsPlusNormal"/>
              <w:rPr>
                <w:rFonts w:ascii="Times New Roman" w:hAnsi="Times New Roman" w:cs="Times New Roman"/>
                <w:sz w:val="26"/>
                <w:szCs w:val="26"/>
              </w:rPr>
            </w:pPr>
            <w:r w:rsidRPr="002A18D2">
              <w:rPr>
                <w:rFonts w:ascii="Times New Roman" w:hAnsi="Times New Roman" w:cs="Times New Roman"/>
                <w:sz w:val="26"/>
                <w:szCs w:val="26"/>
              </w:rPr>
              <w:t>В подразделение по профилактике коррупционных и иных правонарушений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государственной корпорации (компании, публично-правовой компании), иной организации, созданной на основании федерального закона</w:t>
            </w:r>
          </w:p>
        </w:tc>
        <w:tc>
          <w:tcPr>
            <w:tcW w:w="5669" w:type="dxa"/>
            <w:tcBorders>
              <w:top w:val="nil"/>
              <w:bottom w:val="nil"/>
              <w:right w:val="nil"/>
            </w:tcBorders>
          </w:tcPr>
          <w:p w:rsidR="0035376C" w:rsidRPr="002A18D2" w:rsidRDefault="0035376C">
            <w:pPr>
              <w:pStyle w:val="ConsPlusNormal"/>
              <w:rPr>
                <w:rFonts w:ascii="Times New Roman" w:hAnsi="Times New Roman" w:cs="Times New Roman"/>
                <w:sz w:val="26"/>
                <w:szCs w:val="26"/>
              </w:rPr>
            </w:pPr>
            <w:r w:rsidRPr="002A18D2">
              <w:rPr>
                <w:rFonts w:ascii="Times New Roman" w:hAnsi="Times New Roman" w:cs="Times New Roman"/>
                <w:sz w:val="26"/>
                <w:szCs w:val="26"/>
              </w:rPr>
              <w:t>лицами, замещающими должности, включенные в перечни, установленные нормативными актами фондов, локальными нормативными актами государственных корпораций (компаний, публично-правовых компаний) и иных организаций, созданных на основании федеральных законов</w:t>
            </w:r>
          </w:p>
        </w:tc>
      </w:tr>
      <w:tr w:rsidR="0035376C" w:rsidRPr="002A18D2">
        <w:tblPrEx>
          <w:tblBorders>
            <w:insideV w:val="none" w:sz="0" w:space="0" w:color="auto"/>
          </w:tblBorders>
        </w:tblPrEx>
        <w:tc>
          <w:tcPr>
            <w:tcW w:w="3402" w:type="dxa"/>
            <w:tcBorders>
              <w:top w:val="nil"/>
              <w:bottom w:val="nil"/>
            </w:tcBorders>
          </w:tcPr>
          <w:p w:rsidR="0035376C" w:rsidRPr="002A18D2" w:rsidRDefault="0035376C">
            <w:pPr>
              <w:pStyle w:val="ConsPlusNormal"/>
              <w:rPr>
                <w:rFonts w:ascii="Times New Roman" w:hAnsi="Times New Roman" w:cs="Times New Roman"/>
                <w:sz w:val="26"/>
                <w:szCs w:val="26"/>
              </w:rPr>
            </w:pPr>
          </w:p>
        </w:tc>
        <w:tc>
          <w:tcPr>
            <w:tcW w:w="5669" w:type="dxa"/>
            <w:tcBorders>
              <w:top w:val="nil"/>
              <w:bottom w:val="nil"/>
            </w:tcBorders>
          </w:tcPr>
          <w:p w:rsidR="0035376C" w:rsidRPr="002A18D2" w:rsidRDefault="0035376C">
            <w:pPr>
              <w:pStyle w:val="ConsPlusNormal"/>
              <w:rPr>
                <w:rFonts w:ascii="Times New Roman" w:hAnsi="Times New Roman" w:cs="Times New Roman"/>
                <w:sz w:val="26"/>
                <w:szCs w:val="26"/>
              </w:rPr>
            </w:pPr>
          </w:p>
        </w:tc>
      </w:tr>
      <w:tr w:rsidR="0035376C" w:rsidRPr="002A18D2">
        <w:tc>
          <w:tcPr>
            <w:tcW w:w="3402" w:type="dxa"/>
            <w:tcBorders>
              <w:top w:val="nil"/>
              <w:left w:val="nil"/>
              <w:bottom w:val="nil"/>
            </w:tcBorders>
          </w:tcPr>
          <w:p w:rsidR="0035376C" w:rsidRPr="002A18D2" w:rsidRDefault="0035376C">
            <w:pPr>
              <w:pStyle w:val="ConsPlusNormal"/>
              <w:rPr>
                <w:rFonts w:ascii="Times New Roman" w:hAnsi="Times New Roman" w:cs="Times New Roman"/>
                <w:sz w:val="26"/>
                <w:szCs w:val="26"/>
              </w:rPr>
            </w:pPr>
            <w:r w:rsidRPr="002A18D2">
              <w:rPr>
                <w:rFonts w:ascii="Times New Roman" w:hAnsi="Times New Roman" w:cs="Times New Roman"/>
                <w:sz w:val="26"/>
                <w:szCs w:val="26"/>
              </w:rPr>
              <w:t>В подразделение по профилактике коррупционных и иных правонарушений Центрального банка Российской Федерации</w:t>
            </w:r>
          </w:p>
        </w:tc>
        <w:tc>
          <w:tcPr>
            <w:tcW w:w="5669" w:type="dxa"/>
            <w:tcBorders>
              <w:top w:val="nil"/>
              <w:bottom w:val="nil"/>
              <w:right w:val="nil"/>
            </w:tcBorders>
          </w:tcPr>
          <w:p w:rsidR="0035376C" w:rsidRPr="002A18D2" w:rsidRDefault="0035376C">
            <w:pPr>
              <w:pStyle w:val="ConsPlusNormal"/>
              <w:rPr>
                <w:rFonts w:ascii="Times New Roman" w:hAnsi="Times New Roman" w:cs="Times New Roman"/>
                <w:sz w:val="26"/>
                <w:szCs w:val="26"/>
              </w:rPr>
            </w:pPr>
            <w:r w:rsidRPr="002A18D2">
              <w:rPr>
                <w:rFonts w:ascii="Times New Roman" w:hAnsi="Times New Roman" w:cs="Times New Roman"/>
                <w:sz w:val="26"/>
                <w:szCs w:val="26"/>
              </w:rPr>
              <w:t>лицами, занимающими должности, включенные в перечень, утвержденный Советом директоров Центрального банка Российской Федерации</w:t>
            </w:r>
          </w:p>
        </w:tc>
      </w:tr>
      <w:tr w:rsidR="0035376C" w:rsidRPr="002A18D2">
        <w:tblPrEx>
          <w:tblBorders>
            <w:insideV w:val="none" w:sz="0" w:space="0" w:color="auto"/>
          </w:tblBorders>
        </w:tblPrEx>
        <w:tc>
          <w:tcPr>
            <w:tcW w:w="3402" w:type="dxa"/>
            <w:tcBorders>
              <w:top w:val="nil"/>
              <w:bottom w:val="nil"/>
            </w:tcBorders>
          </w:tcPr>
          <w:p w:rsidR="0035376C" w:rsidRPr="002A18D2" w:rsidRDefault="0035376C">
            <w:pPr>
              <w:pStyle w:val="ConsPlusNormal"/>
              <w:rPr>
                <w:rFonts w:ascii="Times New Roman" w:hAnsi="Times New Roman" w:cs="Times New Roman"/>
                <w:sz w:val="26"/>
                <w:szCs w:val="26"/>
              </w:rPr>
            </w:pPr>
          </w:p>
        </w:tc>
        <w:tc>
          <w:tcPr>
            <w:tcW w:w="5669" w:type="dxa"/>
            <w:tcBorders>
              <w:top w:val="nil"/>
              <w:bottom w:val="nil"/>
            </w:tcBorders>
          </w:tcPr>
          <w:p w:rsidR="0035376C" w:rsidRPr="002A18D2" w:rsidRDefault="0035376C">
            <w:pPr>
              <w:pStyle w:val="ConsPlusNormal"/>
              <w:rPr>
                <w:rFonts w:ascii="Times New Roman" w:hAnsi="Times New Roman" w:cs="Times New Roman"/>
                <w:sz w:val="26"/>
                <w:szCs w:val="26"/>
              </w:rPr>
            </w:pPr>
          </w:p>
        </w:tc>
      </w:tr>
      <w:tr w:rsidR="0035376C" w:rsidRPr="002A18D2">
        <w:tc>
          <w:tcPr>
            <w:tcW w:w="3402" w:type="dxa"/>
            <w:tcBorders>
              <w:top w:val="nil"/>
              <w:left w:val="nil"/>
              <w:bottom w:val="nil"/>
            </w:tcBorders>
          </w:tcPr>
          <w:p w:rsidR="0035376C" w:rsidRPr="002A18D2" w:rsidRDefault="0035376C">
            <w:pPr>
              <w:pStyle w:val="ConsPlusNormal"/>
              <w:rPr>
                <w:rFonts w:ascii="Times New Roman" w:hAnsi="Times New Roman" w:cs="Times New Roman"/>
                <w:sz w:val="26"/>
                <w:szCs w:val="26"/>
              </w:rPr>
            </w:pPr>
            <w:r w:rsidRPr="002A18D2">
              <w:rPr>
                <w:rFonts w:ascii="Times New Roman" w:hAnsi="Times New Roman" w:cs="Times New Roman"/>
                <w:sz w:val="26"/>
                <w:szCs w:val="26"/>
              </w:rPr>
              <w:t>В уполномоченный Правительством Российской Федерации федеральный орган исполнительной власти по взаимодействию с казачьими обществами (Федеральное агентство по делам национальностей)</w:t>
            </w:r>
          </w:p>
        </w:tc>
        <w:tc>
          <w:tcPr>
            <w:tcW w:w="5669" w:type="dxa"/>
            <w:tcBorders>
              <w:top w:val="nil"/>
              <w:bottom w:val="nil"/>
              <w:right w:val="nil"/>
            </w:tcBorders>
          </w:tcPr>
          <w:p w:rsidR="0035376C" w:rsidRPr="002A18D2" w:rsidRDefault="0035376C">
            <w:pPr>
              <w:pStyle w:val="ConsPlusNormal"/>
              <w:rPr>
                <w:rFonts w:ascii="Times New Roman" w:hAnsi="Times New Roman" w:cs="Times New Roman"/>
                <w:sz w:val="26"/>
                <w:szCs w:val="26"/>
              </w:rPr>
            </w:pPr>
            <w:r w:rsidRPr="002A18D2">
              <w:rPr>
                <w:rFonts w:ascii="Times New Roman" w:hAnsi="Times New Roman" w:cs="Times New Roman"/>
                <w:sz w:val="26"/>
                <w:szCs w:val="26"/>
              </w:rPr>
              <w:t>атаманами войскового казачьего общества и атаманами войскового казачьего общества, избранными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w:t>
            </w:r>
          </w:p>
        </w:tc>
      </w:tr>
    </w:tbl>
    <w:p w:rsidR="0035376C" w:rsidRPr="002A18D2" w:rsidRDefault="0035376C">
      <w:pPr>
        <w:pStyle w:val="ConsPlusNormal"/>
        <w:ind w:firstLine="540"/>
        <w:jc w:val="both"/>
        <w:rPr>
          <w:rFonts w:ascii="Times New Roman" w:hAnsi="Times New Roman" w:cs="Times New Roman"/>
          <w:sz w:val="26"/>
          <w:szCs w:val="26"/>
        </w:rPr>
      </w:pPr>
    </w:p>
    <w:p w:rsidR="0035376C" w:rsidRPr="002A18D2" w:rsidRDefault="0035376C">
      <w:pPr>
        <w:pStyle w:val="ConsPlusNormal"/>
        <w:ind w:firstLine="540"/>
        <w:jc w:val="both"/>
        <w:rPr>
          <w:rFonts w:ascii="Times New Roman" w:hAnsi="Times New Roman" w:cs="Times New Roman"/>
          <w:sz w:val="26"/>
          <w:szCs w:val="26"/>
        </w:rPr>
      </w:pPr>
      <w:r w:rsidRPr="002A18D2">
        <w:rPr>
          <w:rFonts w:ascii="Times New Roman" w:hAnsi="Times New Roman" w:cs="Times New Roman"/>
          <w:sz w:val="26"/>
          <w:szCs w:val="26"/>
        </w:rPr>
        <w:t>32. Для служащих (работников) право направить заявление о невозможности представить сведения о своих доходах, расходах, об имуществе и обязательствах имущественного характера законодательством не предусмотрено.</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33. Для граждан право направить заявление о невозможности представления сведений в отношении супруги (супруга) или несовершеннолетних детей законодательством не предусмотрено.</w:t>
      </w:r>
    </w:p>
    <w:p w:rsidR="0035376C" w:rsidRPr="002A18D2" w:rsidRDefault="0035376C">
      <w:pPr>
        <w:pStyle w:val="ConsPlusNormal"/>
        <w:ind w:firstLine="540"/>
        <w:jc w:val="both"/>
        <w:rPr>
          <w:rFonts w:ascii="Times New Roman" w:hAnsi="Times New Roman" w:cs="Times New Roman"/>
          <w:sz w:val="26"/>
          <w:szCs w:val="26"/>
        </w:rPr>
      </w:pPr>
    </w:p>
    <w:p w:rsidR="0035376C" w:rsidRPr="002A18D2" w:rsidRDefault="0035376C">
      <w:pPr>
        <w:pStyle w:val="ConsPlusTitle"/>
        <w:ind w:firstLine="540"/>
        <w:jc w:val="both"/>
        <w:outlineLvl w:val="1"/>
        <w:rPr>
          <w:rFonts w:ascii="Times New Roman" w:hAnsi="Times New Roman" w:cs="Times New Roman"/>
          <w:sz w:val="26"/>
          <w:szCs w:val="26"/>
        </w:rPr>
      </w:pPr>
      <w:r w:rsidRPr="002A18D2">
        <w:rPr>
          <w:rFonts w:ascii="Times New Roman" w:hAnsi="Times New Roman" w:cs="Times New Roman"/>
          <w:sz w:val="26"/>
          <w:szCs w:val="26"/>
        </w:rPr>
        <w:t>II. Заполнение справки о доходах, расходах, об имуществе и обязательствах имущественного характера</w:t>
      </w:r>
    </w:p>
    <w:p w:rsidR="0035376C" w:rsidRPr="002A18D2" w:rsidRDefault="0035376C">
      <w:pPr>
        <w:pStyle w:val="ConsPlusNormal"/>
        <w:ind w:firstLine="540"/>
        <w:jc w:val="both"/>
        <w:rPr>
          <w:rFonts w:ascii="Times New Roman" w:hAnsi="Times New Roman" w:cs="Times New Roman"/>
          <w:sz w:val="26"/>
          <w:szCs w:val="26"/>
        </w:rPr>
      </w:pPr>
    </w:p>
    <w:p w:rsidR="0035376C" w:rsidRPr="002A18D2" w:rsidRDefault="0035376C">
      <w:pPr>
        <w:pStyle w:val="ConsPlusNormal"/>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34. </w:t>
      </w:r>
      <w:hyperlink r:id="rId29" w:history="1">
        <w:r w:rsidRPr="002A18D2">
          <w:rPr>
            <w:rFonts w:ascii="Times New Roman" w:hAnsi="Times New Roman" w:cs="Times New Roman"/>
            <w:color w:val="0000FF"/>
            <w:sz w:val="26"/>
            <w:szCs w:val="26"/>
          </w:rPr>
          <w:t>Форма</w:t>
        </w:r>
      </w:hyperlink>
      <w:r w:rsidRPr="002A18D2">
        <w:rPr>
          <w:rFonts w:ascii="Times New Roman" w:hAnsi="Times New Roman" w:cs="Times New Roman"/>
          <w:sz w:val="26"/>
          <w:szCs w:val="26"/>
        </w:rPr>
        <w:t xml:space="preserve"> справки о доходах, расходах, об имуществе и обязательствах имущественного характера утверждена Указом Президента Российской Федерации от 23 июня 2014 г. N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(далее - справка) и является унифицированной для всех лиц, на которых распространяется обязанность представлять сведения.</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35. В случаях, установленных нормативными правовыми актами Российской Федерации, сведения представляются с использованием специального программного обеспечения "Справки БК" (далее - СПО "Справки БК").</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36. СПО "Справки БК" размещено на официальном сайте Президента Российской Федерации по ссылке: http://www.kremlin.ru/structure/additional/12 и на официальном сайте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 по ссылке: https://gossluzhba.gov.ru/page/index/spravki_bk.</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37. При заполнении справок с использованием СПО "Справки БК" личной подписью заверяется только последний лист справки. Наличие подписи на каждом листе (в пустой части страницы) не является нарушением.</w:t>
      </w:r>
    </w:p>
    <w:p w:rsidR="0035376C" w:rsidRPr="002A18D2" w:rsidRDefault="0035376C">
      <w:pPr>
        <w:pStyle w:val="ConsPlusNormal"/>
        <w:ind w:firstLine="540"/>
        <w:jc w:val="both"/>
        <w:rPr>
          <w:rFonts w:ascii="Times New Roman" w:hAnsi="Times New Roman" w:cs="Times New Roman"/>
          <w:sz w:val="26"/>
          <w:szCs w:val="26"/>
        </w:rPr>
      </w:pPr>
    </w:p>
    <w:p w:rsidR="0035376C" w:rsidRPr="002A18D2" w:rsidRDefault="0035376C">
      <w:pPr>
        <w:pStyle w:val="ConsPlusTitle"/>
        <w:jc w:val="center"/>
        <w:outlineLvl w:val="2"/>
        <w:rPr>
          <w:rFonts w:ascii="Times New Roman" w:hAnsi="Times New Roman" w:cs="Times New Roman"/>
          <w:sz w:val="26"/>
          <w:szCs w:val="26"/>
        </w:rPr>
      </w:pPr>
      <w:r w:rsidRPr="002A18D2">
        <w:rPr>
          <w:rFonts w:ascii="Times New Roman" w:hAnsi="Times New Roman" w:cs="Times New Roman"/>
          <w:sz w:val="26"/>
          <w:szCs w:val="26"/>
        </w:rPr>
        <w:t>ТИТУЛЬНЫЙ ЛИСТ</w:t>
      </w:r>
    </w:p>
    <w:p w:rsidR="0035376C" w:rsidRPr="002A18D2" w:rsidRDefault="0035376C">
      <w:pPr>
        <w:pStyle w:val="ConsPlusNormal"/>
        <w:ind w:firstLine="540"/>
        <w:jc w:val="both"/>
        <w:rPr>
          <w:rFonts w:ascii="Times New Roman" w:hAnsi="Times New Roman" w:cs="Times New Roman"/>
          <w:sz w:val="26"/>
          <w:szCs w:val="26"/>
        </w:rPr>
      </w:pPr>
    </w:p>
    <w:p w:rsidR="0035376C" w:rsidRPr="002A18D2" w:rsidRDefault="0035376C">
      <w:pPr>
        <w:pStyle w:val="ConsPlusNormal"/>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38. При заполнении титульного </w:t>
      </w:r>
      <w:hyperlink r:id="rId30" w:history="1">
        <w:r w:rsidRPr="002A18D2">
          <w:rPr>
            <w:rFonts w:ascii="Times New Roman" w:hAnsi="Times New Roman" w:cs="Times New Roman"/>
            <w:color w:val="0000FF"/>
            <w:sz w:val="26"/>
            <w:szCs w:val="26"/>
          </w:rPr>
          <w:t>листа</w:t>
        </w:r>
      </w:hyperlink>
      <w:r w:rsidRPr="002A18D2">
        <w:rPr>
          <w:rFonts w:ascii="Times New Roman" w:hAnsi="Times New Roman" w:cs="Times New Roman"/>
          <w:sz w:val="26"/>
          <w:szCs w:val="26"/>
        </w:rPr>
        <w:t xml:space="preserve"> справки рекомендуется обратить внимание на следующее:</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1) фамилия, имя и отчество гражданина, служащего (работника), представляющего сведения, его супруги и несовершеннолетнего ребенка указываются (в именительном падеже) полностью, без сокращений в соответствии с документом, удостоверяющим личность, по состоянию на дату представления справки. Серия свидетельства о рождении указывается по формату: римские цифры - в латинской раскладке клавиатуры, русские буквы - в русской;</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2) дата рождения (год рождения) указывается в соответствии с записью в документе, удостоверяющем личность;</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3) место службы (работы) и замещаемая (занимаемая) должность указываются в соответствии с приказом о назначении и служебным контрактом (трудовым договором). В случае, если в период представления сведений наименование замещаемой (занимаемой) должности изменилось, то указывается должность, замещаемая (занимаемая) 31 декабря отчетного года. При заполнении справки гражданином, не осуществляющим трудовую деятельность в установленном порядке, претендующим на замещение вакантной должности, в графе место службы (работы) указывается: "временно неработающий, претендующий на замещение "наименование должности".</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Если сведения представляются в отношении несовершеннолетнего ребенка, то в графе "род занятий" рекомендуется указывать образовательное учреждение, воспитанником (учащимся) которого он является, или "находится на домашнем воспитании".</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При представлении сведений в отношении лиц, которые не имеют работы и заработка, зарегистрированы в органах службы занятости в целях поиска подходящей работы, ищут работу и готовы приступить к ней, в графе "род занятий" рекомендуется указывать "безработный"; в случае если лицо не имеет работу и заработок и при этом не зарегистрировано в органах службы занятости, то в графе "род занятий" рекомендуется указывать "временно неработающий" или "домохозяйка" ("домохозяин");</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4) при наличии на дату представления справки нескольких мест работы на титульном листе обязательно указывается основное место работы, т.е. организация, в которой находится трудовая книжка. При этом рекомендуется указать и иные места работы.</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При заполнении справки лицом, только выполняющим работы и (или) оказывающим услуги на основании договоров гражданско-правового характера (самозанятые граждане, работающие без трудовой книжки), рекомендуется указывать "выполнение работ (оказание услуг) в сфере (указывается наименование соответствующей сферы)";</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При заполнении справки лицом, замещающим муниципальную должность на непостоянной основе, указывается муниципальная должность;</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5) адрес места регистрации указывается по состоянию на дату представления справки на основании записи в паспорте или ином документе, подтверждающем регистрацию по месту жительства (наименование субъекта Российской Федерации, района, города, иного населенного пункта, улицы, номер дома и квартиры, почтовый индекс). При наличии временной регистрации ее адрес указывается в скобках. При отсутствии постоянной регистрации указывается временная (по паспорту). В случае если служащий (работник), гражданин, член семьи не проживает по адресу места регистрации, в скобках указывается адрес фактического проживания.</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Неуказание страхового номера индивидуального лицевого счета (СНИЛС) в справке, заполняемой с использованием СПО "Справки БК", не является нарушением.</w:t>
      </w:r>
    </w:p>
    <w:p w:rsidR="0035376C" w:rsidRPr="002A18D2" w:rsidRDefault="0035376C">
      <w:pPr>
        <w:pStyle w:val="ConsPlusNormal"/>
        <w:ind w:firstLine="540"/>
        <w:jc w:val="both"/>
        <w:rPr>
          <w:rFonts w:ascii="Times New Roman" w:hAnsi="Times New Roman" w:cs="Times New Roman"/>
          <w:sz w:val="26"/>
          <w:szCs w:val="26"/>
        </w:rPr>
      </w:pPr>
    </w:p>
    <w:p w:rsidR="0035376C" w:rsidRPr="002A18D2" w:rsidRDefault="0035376C">
      <w:pPr>
        <w:pStyle w:val="ConsPlusTitle"/>
        <w:jc w:val="center"/>
        <w:outlineLvl w:val="2"/>
        <w:rPr>
          <w:rFonts w:ascii="Times New Roman" w:hAnsi="Times New Roman" w:cs="Times New Roman"/>
          <w:sz w:val="26"/>
          <w:szCs w:val="26"/>
        </w:rPr>
      </w:pPr>
      <w:r w:rsidRPr="002A18D2">
        <w:rPr>
          <w:rFonts w:ascii="Times New Roman" w:hAnsi="Times New Roman" w:cs="Times New Roman"/>
          <w:sz w:val="26"/>
          <w:szCs w:val="26"/>
        </w:rPr>
        <w:t>РАЗДЕЛ 1. СВЕДЕНИЯ О ДОХОДАХ</w:t>
      </w:r>
    </w:p>
    <w:p w:rsidR="0035376C" w:rsidRPr="002A18D2" w:rsidRDefault="0035376C">
      <w:pPr>
        <w:pStyle w:val="ConsPlusNormal"/>
        <w:ind w:firstLine="540"/>
        <w:jc w:val="both"/>
        <w:rPr>
          <w:rFonts w:ascii="Times New Roman" w:hAnsi="Times New Roman" w:cs="Times New Roman"/>
          <w:sz w:val="26"/>
          <w:szCs w:val="26"/>
        </w:rPr>
      </w:pPr>
    </w:p>
    <w:p w:rsidR="0035376C" w:rsidRPr="002A18D2" w:rsidRDefault="0035376C">
      <w:pPr>
        <w:pStyle w:val="ConsPlusNormal"/>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39. При заполнении данного </w:t>
      </w:r>
      <w:hyperlink r:id="rId31" w:history="1">
        <w:r w:rsidRPr="002A18D2">
          <w:rPr>
            <w:rFonts w:ascii="Times New Roman" w:hAnsi="Times New Roman" w:cs="Times New Roman"/>
            <w:color w:val="0000FF"/>
            <w:sz w:val="26"/>
            <w:szCs w:val="26"/>
          </w:rPr>
          <w:t>раздела</w:t>
        </w:r>
      </w:hyperlink>
      <w:r w:rsidRPr="002A18D2">
        <w:rPr>
          <w:rFonts w:ascii="Times New Roman" w:hAnsi="Times New Roman" w:cs="Times New Roman"/>
          <w:sz w:val="26"/>
          <w:szCs w:val="26"/>
        </w:rPr>
        <w:t xml:space="preserve"> справки не следует руководствоваться только содержанием термина "доход", определенным в </w:t>
      </w:r>
      <w:hyperlink r:id="rId32" w:history="1">
        <w:r w:rsidRPr="002A18D2">
          <w:rPr>
            <w:rFonts w:ascii="Times New Roman" w:hAnsi="Times New Roman" w:cs="Times New Roman"/>
            <w:color w:val="0000FF"/>
            <w:sz w:val="26"/>
            <w:szCs w:val="26"/>
          </w:rPr>
          <w:t>статье 41</w:t>
        </w:r>
      </w:hyperlink>
      <w:r w:rsidRPr="002A18D2">
        <w:rPr>
          <w:rFonts w:ascii="Times New Roman" w:hAnsi="Times New Roman" w:cs="Times New Roman"/>
          <w:sz w:val="26"/>
          <w:szCs w:val="26"/>
        </w:rPr>
        <w:t xml:space="preserve"> Налогового кодекса Российской Федерации, поскольку в целях представления сведений под "доходом" применяется более широкое понятие. Примеры подлежащих отражению доходов, имевших место в отчетном периоде, представлены ниже. Полученные доходы, в том числе по основному месту работы, указываются без вычета налога на доходы физических лиц.</w:t>
      </w:r>
    </w:p>
    <w:p w:rsidR="0035376C" w:rsidRPr="002A18D2" w:rsidRDefault="0035376C">
      <w:pPr>
        <w:pStyle w:val="ConsPlusNormal"/>
        <w:ind w:firstLine="540"/>
        <w:jc w:val="both"/>
        <w:rPr>
          <w:rFonts w:ascii="Times New Roman" w:hAnsi="Times New Roman" w:cs="Times New Roman"/>
          <w:sz w:val="26"/>
          <w:szCs w:val="26"/>
        </w:rPr>
      </w:pPr>
    </w:p>
    <w:p w:rsidR="0035376C" w:rsidRPr="002A18D2" w:rsidRDefault="0035376C">
      <w:pPr>
        <w:pStyle w:val="ConsPlusTitle"/>
        <w:ind w:firstLine="540"/>
        <w:jc w:val="both"/>
        <w:outlineLvl w:val="3"/>
        <w:rPr>
          <w:rFonts w:ascii="Times New Roman" w:hAnsi="Times New Roman" w:cs="Times New Roman"/>
          <w:sz w:val="26"/>
          <w:szCs w:val="26"/>
        </w:rPr>
      </w:pPr>
      <w:r w:rsidRPr="002A18D2">
        <w:rPr>
          <w:rFonts w:ascii="Times New Roman" w:hAnsi="Times New Roman" w:cs="Times New Roman"/>
          <w:sz w:val="26"/>
          <w:szCs w:val="26"/>
        </w:rPr>
        <w:t>Доход по основному месту работы</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40. В данной </w:t>
      </w:r>
      <w:hyperlink r:id="rId33" w:history="1">
        <w:r w:rsidRPr="002A18D2">
          <w:rPr>
            <w:rFonts w:ascii="Times New Roman" w:hAnsi="Times New Roman" w:cs="Times New Roman"/>
            <w:color w:val="0000FF"/>
            <w:sz w:val="26"/>
            <w:szCs w:val="26"/>
          </w:rPr>
          <w:t>строке</w:t>
        </w:r>
      </w:hyperlink>
      <w:r w:rsidRPr="002A18D2">
        <w:rPr>
          <w:rFonts w:ascii="Times New Roman" w:hAnsi="Times New Roman" w:cs="Times New Roman"/>
          <w:sz w:val="26"/>
          <w:szCs w:val="26"/>
        </w:rPr>
        <w:t xml:space="preserve"> указывается доход, полученный служащим (работником) в том государственном органе (организации), в котором он замещает должность в период представления сведений. Указанию подлежит общая сумма дохода, содержащаяся в справке по </w:t>
      </w:r>
      <w:hyperlink r:id="rId34" w:history="1">
        <w:r w:rsidRPr="002A18D2">
          <w:rPr>
            <w:rFonts w:ascii="Times New Roman" w:hAnsi="Times New Roman" w:cs="Times New Roman"/>
            <w:color w:val="0000FF"/>
            <w:sz w:val="26"/>
            <w:szCs w:val="26"/>
          </w:rPr>
          <w:t>форме 2-НДФЛ</w:t>
        </w:r>
      </w:hyperlink>
      <w:r w:rsidRPr="002A18D2">
        <w:rPr>
          <w:rFonts w:ascii="Times New Roman" w:hAnsi="Times New Roman" w:cs="Times New Roman"/>
          <w:sz w:val="26"/>
          <w:szCs w:val="26"/>
        </w:rPr>
        <w:t xml:space="preserve">, выдаваемой по месту службы (работы) (графа 5.1 "Общая сумма дохода"). Если по основному месту работы получен доход, который не включен в справку по </w:t>
      </w:r>
      <w:hyperlink r:id="rId35" w:history="1">
        <w:r w:rsidRPr="002A18D2">
          <w:rPr>
            <w:rFonts w:ascii="Times New Roman" w:hAnsi="Times New Roman" w:cs="Times New Roman"/>
            <w:color w:val="0000FF"/>
            <w:sz w:val="26"/>
            <w:szCs w:val="26"/>
          </w:rPr>
          <w:t>форме 2-НДФЛ</w:t>
        </w:r>
      </w:hyperlink>
      <w:r w:rsidRPr="002A18D2">
        <w:rPr>
          <w:rFonts w:ascii="Times New Roman" w:hAnsi="Times New Roman" w:cs="Times New Roman"/>
          <w:sz w:val="26"/>
          <w:szCs w:val="26"/>
        </w:rPr>
        <w:t>, он подлежит указанию в иных доходах.</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Служащий (работник) может представить пояснения, если его доходы, указанные в </w:t>
      </w:r>
      <w:hyperlink r:id="rId36" w:history="1">
        <w:r w:rsidRPr="002A18D2">
          <w:rPr>
            <w:rFonts w:ascii="Times New Roman" w:hAnsi="Times New Roman" w:cs="Times New Roman"/>
            <w:color w:val="0000FF"/>
            <w:sz w:val="26"/>
            <w:szCs w:val="26"/>
          </w:rPr>
          <w:t>разделе 1</w:t>
        </w:r>
      </w:hyperlink>
      <w:r w:rsidRPr="002A18D2">
        <w:rPr>
          <w:rFonts w:ascii="Times New Roman" w:hAnsi="Times New Roman" w:cs="Times New Roman"/>
          <w:sz w:val="26"/>
          <w:szCs w:val="26"/>
        </w:rPr>
        <w:t xml:space="preserve"> справки и в справке по </w:t>
      </w:r>
      <w:hyperlink r:id="rId37" w:history="1">
        <w:r w:rsidRPr="002A18D2">
          <w:rPr>
            <w:rFonts w:ascii="Times New Roman" w:hAnsi="Times New Roman" w:cs="Times New Roman"/>
            <w:color w:val="0000FF"/>
            <w:sz w:val="26"/>
            <w:szCs w:val="26"/>
          </w:rPr>
          <w:t>форме 2-НДФЛ</w:t>
        </w:r>
      </w:hyperlink>
      <w:r w:rsidRPr="002A18D2">
        <w:rPr>
          <w:rFonts w:ascii="Times New Roman" w:hAnsi="Times New Roman" w:cs="Times New Roman"/>
          <w:sz w:val="26"/>
          <w:szCs w:val="26"/>
        </w:rPr>
        <w:t>, отличаются, и приложить их к справке.</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41. В том случае, если замещение государственной должности или муниципальной должности, поступление на государственную (муниципальную) службу, трудоустройство в организацию состоялось в отчетном периоде (смена основного места работы), доход, полученный по предыдущему месту службы (работы), указывается в </w:t>
      </w:r>
      <w:hyperlink r:id="rId38" w:history="1">
        <w:r w:rsidRPr="002A18D2">
          <w:rPr>
            <w:rFonts w:ascii="Times New Roman" w:hAnsi="Times New Roman" w:cs="Times New Roman"/>
            <w:color w:val="0000FF"/>
            <w:sz w:val="26"/>
            <w:szCs w:val="26"/>
          </w:rPr>
          <w:t>строке</w:t>
        </w:r>
      </w:hyperlink>
      <w:r w:rsidRPr="002A18D2">
        <w:rPr>
          <w:rFonts w:ascii="Times New Roman" w:hAnsi="Times New Roman" w:cs="Times New Roman"/>
          <w:sz w:val="26"/>
          <w:szCs w:val="26"/>
        </w:rPr>
        <w:t xml:space="preserve"> "иные доходы". При этом в </w:t>
      </w:r>
      <w:hyperlink r:id="rId39" w:history="1">
        <w:r w:rsidRPr="002A18D2">
          <w:rPr>
            <w:rFonts w:ascii="Times New Roman" w:hAnsi="Times New Roman" w:cs="Times New Roman"/>
            <w:color w:val="0000FF"/>
            <w:sz w:val="26"/>
            <w:szCs w:val="26"/>
          </w:rPr>
          <w:t>графе</w:t>
        </w:r>
      </w:hyperlink>
      <w:r w:rsidRPr="002A18D2">
        <w:rPr>
          <w:rFonts w:ascii="Times New Roman" w:hAnsi="Times New Roman" w:cs="Times New Roman"/>
          <w:sz w:val="26"/>
          <w:szCs w:val="26"/>
        </w:rPr>
        <w:t xml:space="preserve"> "вид дохода" указывается предыдущее место работы.</w:t>
      </w:r>
    </w:p>
    <w:p w:rsidR="0035376C" w:rsidRPr="002A18D2" w:rsidRDefault="0035376C">
      <w:pPr>
        <w:pStyle w:val="ConsPlusNormal"/>
        <w:ind w:firstLine="540"/>
        <w:jc w:val="both"/>
        <w:rPr>
          <w:rFonts w:ascii="Times New Roman" w:hAnsi="Times New Roman" w:cs="Times New Roman"/>
          <w:sz w:val="26"/>
          <w:szCs w:val="26"/>
        </w:rPr>
      </w:pPr>
    </w:p>
    <w:p w:rsidR="0035376C" w:rsidRPr="002A18D2" w:rsidRDefault="0035376C">
      <w:pPr>
        <w:pStyle w:val="ConsPlusTitle"/>
        <w:ind w:firstLine="540"/>
        <w:jc w:val="both"/>
        <w:outlineLvl w:val="3"/>
        <w:rPr>
          <w:rFonts w:ascii="Times New Roman" w:hAnsi="Times New Roman" w:cs="Times New Roman"/>
          <w:sz w:val="26"/>
          <w:szCs w:val="26"/>
        </w:rPr>
      </w:pPr>
      <w:r w:rsidRPr="002A18D2">
        <w:rPr>
          <w:rFonts w:ascii="Times New Roman" w:hAnsi="Times New Roman" w:cs="Times New Roman"/>
          <w:sz w:val="26"/>
          <w:szCs w:val="26"/>
        </w:rPr>
        <w:t>Особенности заполнения данного раздела отдельными категориями лиц</w:t>
      </w:r>
    </w:p>
    <w:p w:rsidR="0035376C" w:rsidRPr="002A18D2" w:rsidRDefault="0035376C">
      <w:pPr>
        <w:pStyle w:val="ConsPlusNormal"/>
        <w:spacing w:before="220"/>
        <w:ind w:firstLine="540"/>
        <w:jc w:val="both"/>
        <w:rPr>
          <w:rFonts w:ascii="Times New Roman" w:hAnsi="Times New Roman" w:cs="Times New Roman"/>
          <w:sz w:val="26"/>
          <w:szCs w:val="26"/>
        </w:rPr>
      </w:pPr>
      <w:bookmarkStart w:id="4" w:name="P237"/>
      <w:bookmarkEnd w:id="4"/>
      <w:r w:rsidRPr="002A18D2">
        <w:rPr>
          <w:rFonts w:ascii="Times New Roman" w:hAnsi="Times New Roman" w:cs="Times New Roman"/>
          <w:sz w:val="26"/>
          <w:szCs w:val="26"/>
        </w:rPr>
        <w:t>42. Представление сведений в отношении лица, зарегистрированного в качестве индивидуального предпринимателя, применяющего специальные налоговые режимы:</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1) при применении системы налогообложения в виде единого налога на вмененный доход для отдельных видов деятельности (ЕНВД) в качестве "дохода" указывается величина вмененного дохода;</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2) при применении упрощенной системы налогообложения (УСН) в качестве "дохода" указывается сумма полученных доходов за налоговый период, которая подлежит указанию в налоговой декларации по налогу, уплачиваемому в связи с применением УСН, независимо от объекта налогообложения. При этом служащий (работник) может представить пояснения по существу доходов от предпринимательской деятельности, полученных им или членами его семьи, и приложить их к справке.</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43. При заполнении данного </w:t>
      </w:r>
      <w:hyperlink r:id="rId40" w:history="1">
        <w:r w:rsidRPr="002A18D2">
          <w:rPr>
            <w:rFonts w:ascii="Times New Roman" w:hAnsi="Times New Roman" w:cs="Times New Roman"/>
            <w:color w:val="0000FF"/>
            <w:sz w:val="26"/>
            <w:szCs w:val="26"/>
          </w:rPr>
          <w:t>раздела</w:t>
        </w:r>
      </w:hyperlink>
      <w:r w:rsidRPr="002A18D2">
        <w:rPr>
          <w:rFonts w:ascii="Times New Roman" w:hAnsi="Times New Roman" w:cs="Times New Roman"/>
          <w:sz w:val="26"/>
          <w:szCs w:val="26"/>
        </w:rPr>
        <w:t xml:space="preserve"> лицом, замещающим муниципальную должность на непостоянной основе, указывается доход по основному месту работы.</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44. В качестве "дохода" лица, являющегося нотариусом, занимающимся частной практикой, указываются денежные средства, полученные им за совершение нотариальных действий и оказание услуг правового и технического характера, другие финансовые поступления в связи с осуществляемой деятельностью, не противоречащие законодательству Российской Федерации.</w:t>
      </w:r>
    </w:p>
    <w:p w:rsidR="0035376C" w:rsidRPr="002A18D2" w:rsidRDefault="0035376C">
      <w:pPr>
        <w:pStyle w:val="ConsPlusNormal"/>
        <w:ind w:firstLine="540"/>
        <w:jc w:val="both"/>
        <w:rPr>
          <w:rFonts w:ascii="Times New Roman" w:hAnsi="Times New Roman" w:cs="Times New Roman"/>
          <w:sz w:val="26"/>
          <w:szCs w:val="26"/>
        </w:rPr>
      </w:pPr>
    </w:p>
    <w:p w:rsidR="0035376C" w:rsidRPr="002A18D2" w:rsidRDefault="0035376C">
      <w:pPr>
        <w:pStyle w:val="ConsPlusTitle"/>
        <w:ind w:firstLine="540"/>
        <w:jc w:val="both"/>
        <w:outlineLvl w:val="3"/>
        <w:rPr>
          <w:rFonts w:ascii="Times New Roman" w:hAnsi="Times New Roman" w:cs="Times New Roman"/>
          <w:sz w:val="26"/>
          <w:szCs w:val="26"/>
        </w:rPr>
      </w:pPr>
      <w:r w:rsidRPr="002A18D2">
        <w:rPr>
          <w:rFonts w:ascii="Times New Roman" w:hAnsi="Times New Roman" w:cs="Times New Roman"/>
          <w:sz w:val="26"/>
          <w:szCs w:val="26"/>
        </w:rPr>
        <w:t>Доход от педагогической и научной деятельности</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45. В данной </w:t>
      </w:r>
      <w:hyperlink r:id="rId41" w:history="1">
        <w:r w:rsidRPr="002A18D2">
          <w:rPr>
            <w:rFonts w:ascii="Times New Roman" w:hAnsi="Times New Roman" w:cs="Times New Roman"/>
            <w:color w:val="0000FF"/>
            <w:sz w:val="26"/>
            <w:szCs w:val="26"/>
          </w:rPr>
          <w:t>строке</w:t>
        </w:r>
      </w:hyperlink>
      <w:r w:rsidRPr="002A18D2">
        <w:rPr>
          <w:rFonts w:ascii="Times New Roman" w:hAnsi="Times New Roman" w:cs="Times New Roman"/>
          <w:sz w:val="26"/>
          <w:szCs w:val="26"/>
        </w:rPr>
        <w:t xml:space="preserve"> указывается сумма дохода от педагогической деятельности (сумма дохода, содержащаяся в справке по </w:t>
      </w:r>
      <w:hyperlink r:id="rId42" w:history="1">
        <w:r w:rsidRPr="002A18D2">
          <w:rPr>
            <w:rFonts w:ascii="Times New Roman" w:hAnsi="Times New Roman" w:cs="Times New Roman"/>
            <w:color w:val="0000FF"/>
            <w:sz w:val="26"/>
            <w:szCs w:val="26"/>
          </w:rPr>
          <w:t>форме 2-НДФЛ</w:t>
        </w:r>
      </w:hyperlink>
      <w:r w:rsidRPr="002A18D2">
        <w:rPr>
          <w:rFonts w:ascii="Times New Roman" w:hAnsi="Times New Roman" w:cs="Times New Roman"/>
          <w:sz w:val="26"/>
          <w:szCs w:val="26"/>
        </w:rPr>
        <w:t>, выданной по месту преподавания) и дохода от научной деятельности (доходы, полученные по результатам заключенных договоров на выполнение НИОКР и за оказание возмездных услуг в области интеллектуальной деятельности, от публикации статей, учебных пособий и монографий, от использования авторских или иных смежных прав и т.д.).</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46. Если педагогическая или научная деятельность являлась деятельностью по основному месту работы (например, супруга служащего (работника), гражданина либо сам гражданин в отчетном периоде работали преподавателем в образовательной организации), то сведения о полученных от нее доходах следует указывать в </w:t>
      </w:r>
      <w:hyperlink r:id="rId43" w:history="1">
        <w:r w:rsidRPr="002A18D2">
          <w:rPr>
            <w:rFonts w:ascii="Times New Roman" w:hAnsi="Times New Roman" w:cs="Times New Roman"/>
            <w:color w:val="0000FF"/>
            <w:sz w:val="26"/>
            <w:szCs w:val="26"/>
          </w:rPr>
          <w:t>графе</w:t>
        </w:r>
      </w:hyperlink>
      <w:r w:rsidRPr="002A18D2">
        <w:rPr>
          <w:rFonts w:ascii="Times New Roman" w:hAnsi="Times New Roman" w:cs="Times New Roman"/>
          <w:sz w:val="26"/>
          <w:szCs w:val="26"/>
        </w:rPr>
        <w:t xml:space="preserve"> "Доход по основному месту работы", а не в </w:t>
      </w:r>
      <w:hyperlink r:id="rId44" w:history="1">
        <w:r w:rsidRPr="002A18D2">
          <w:rPr>
            <w:rFonts w:ascii="Times New Roman" w:hAnsi="Times New Roman" w:cs="Times New Roman"/>
            <w:color w:val="0000FF"/>
            <w:sz w:val="26"/>
            <w:szCs w:val="26"/>
          </w:rPr>
          <w:t>графе</w:t>
        </w:r>
      </w:hyperlink>
      <w:r w:rsidRPr="002A18D2">
        <w:rPr>
          <w:rFonts w:ascii="Times New Roman" w:hAnsi="Times New Roman" w:cs="Times New Roman"/>
          <w:sz w:val="26"/>
          <w:szCs w:val="26"/>
        </w:rPr>
        <w:t xml:space="preserve"> "Доход от педагогической и научной деятельности".</w:t>
      </w:r>
    </w:p>
    <w:p w:rsidR="0035376C" w:rsidRPr="002A18D2" w:rsidRDefault="0035376C">
      <w:pPr>
        <w:pStyle w:val="ConsPlusNormal"/>
        <w:ind w:firstLine="540"/>
        <w:jc w:val="both"/>
        <w:rPr>
          <w:rFonts w:ascii="Times New Roman" w:hAnsi="Times New Roman" w:cs="Times New Roman"/>
          <w:sz w:val="26"/>
          <w:szCs w:val="26"/>
        </w:rPr>
      </w:pPr>
    </w:p>
    <w:p w:rsidR="0035376C" w:rsidRPr="002A18D2" w:rsidRDefault="0035376C">
      <w:pPr>
        <w:pStyle w:val="ConsPlusTitle"/>
        <w:ind w:firstLine="540"/>
        <w:jc w:val="both"/>
        <w:outlineLvl w:val="3"/>
        <w:rPr>
          <w:rFonts w:ascii="Times New Roman" w:hAnsi="Times New Roman" w:cs="Times New Roman"/>
          <w:sz w:val="26"/>
          <w:szCs w:val="26"/>
        </w:rPr>
      </w:pPr>
      <w:r w:rsidRPr="002A18D2">
        <w:rPr>
          <w:rFonts w:ascii="Times New Roman" w:hAnsi="Times New Roman" w:cs="Times New Roman"/>
          <w:sz w:val="26"/>
          <w:szCs w:val="26"/>
        </w:rPr>
        <w:t>Доход от иной творческой деятельности</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47. В данной </w:t>
      </w:r>
      <w:hyperlink r:id="rId45" w:history="1">
        <w:r w:rsidRPr="002A18D2">
          <w:rPr>
            <w:rFonts w:ascii="Times New Roman" w:hAnsi="Times New Roman" w:cs="Times New Roman"/>
            <w:color w:val="0000FF"/>
            <w:sz w:val="26"/>
            <w:szCs w:val="26"/>
          </w:rPr>
          <w:t>строке</w:t>
        </w:r>
      </w:hyperlink>
      <w:r w:rsidRPr="002A18D2">
        <w:rPr>
          <w:rFonts w:ascii="Times New Roman" w:hAnsi="Times New Roman" w:cs="Times New Roman"/>
          <w:sz w:val="26"/>
          <w:szCs w:val="26"/>
        </w:rPr>
        <w:t xml:space="preserve"> указывается сумма доходов, полученных в разных сферах творческой деятельности (технической, художественной, публицистической и т.д.), включающих доход от создания литературных произведений (их публикации), фоторабот для печати, произведений архитектуры и дизайна, произведений скульптуры, аудиовизуальных произведений (видео-, теле- и кинофильмов), музыкальных произведений, гонорары за участие в съемках и т.д.</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48. Подлежат указанию в </w:t>
      </w:r>
      <w:hyperlink r:id="rId46" w:history="1">
        <w:r w:rsidRPr="002A18D2">
          <w:rPr>
            <w:rFonts w:ascii="Times New Roman" w:hAnsi="Times New Roman" w:cs="Times New Roman"/>
            <w:color w:val="0000FF"/>
            <w:sz w:val="26"/>
            <w:szCs w:val="26"/>
          </w:rPr>
          <w:t>строках 2</w:t>
        </w:r>
      </w:hyperlink>
      <w:r w:rsidRPr="002A18D2">
        <w:rPr>
          <w:rFonts w:ascii="Times New Roman" w:hAnsi="Times New Roman" w:cs="Times New Roman"/>
          <w:sz w:val="26"/>
          <w:szCs w:val="26"/>
        </w:rPr>
        <w:t xml:space="preserve">, </w:t>
      </w:r>
      <w:hyperlink r:id="rId47" w:history="1">
        <w:r w:rsidRPr="002A18D2">
          <w:rPr>
            <w:rFonts w:ascii="Times New Roman" w:hAnsi="Times New Roman" w:cs="Times New Roman"/>
            <w:color w:val="0000FF"/>
            <w:sz w:val="26"/>
            <w:szCs w:val="26"/>
          </w:rPr>
          <w:t>3</w:t>
        </w:r>
      </w:hyperlink>
      <w:r w:rsidRPr="002A18D2">
        <w:rPr>
          <w:rFonts w:ascii="Times New Roman" w:hAnsi="Times New Roman" w:cs="Times New Roman"/>
          <w:sz w:val="26"/>
          <w:szCs w:val="26"/>
        </w:rPr>
        <w:t xml:space="preserve"> суммы, полученные в виде грантов, предоставляемых для поддержки науки и образования, культуры и искусства в Российской Федерации от международных и иных организаций, в виде международных (и иных) премий за выдающиеся достижения в области науки и техники, литературы и искусства, образования, культуры и т.д.</w:t>
      </w:r>
    </w:p>
    <w:p w:rsidR="0035376C" w:rsidRPr="002A18D2" w:rsidRDefault="0035376C">
      <w:pPr>
        <w:pStyle w:val="ConsPlusNormal"/>
        <w:ind w:firstLine="540"/>
        <w:jc w:val="both"/>
        <w:rPr>
          <w:rFonts w:ascii="Times New Roman" w:hAnsi="Times New Roman" w:cs="Times New Roman"/>
          <w:sz w:val="26"/>
          <w:szCs w:val="26"/>
        </w:rPr>
      </w:pPr>
    </w:p>
    <w:p w:rsidR="0035376C" w:rsidRPr="002A18D2" w:rsidRDefault="0035376C">
      <w:pPr>
        <w:pStyle w:val="ConsPlusTitle"/>
        <w:ind w:firstLine="540"/>
        <w:jc w:val="both"/>
        <w:outlineLvl w:val="3"/>
        <w:rPr>
          <w:rFonts w:ascii="Times New Roman" w:hAnsi="Times New Roman" w:cs="Times New Roman"/>
          <w:sz w:val="26"/>
          <w:szCs w:val="26"/>
        </w:rPr>
      </w:pPr>
      <w:r w:rsidRPr="002A18D2">
        <w:rPr>
          <w:rFonts w:ascii="Times New Roman" w:hAnsi="Times New Roman" w:cs="Times New Roman"/>
          <w:sz w:val="26"/>
          <w:szCs w:val="26"/>
        </w:rPr>
        <w:t>Доход от вкладов в банках и иных кредитных организациях</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49. В данной </w:t>
      </w:r>
      <w:hyperlink r:id="rId48" w:history="1">
        <w:r w:rsidRPr="002A18D2">
          <w:rPr>
            <w:rFonts w:ascii="Times New Roman" w:hAnsi="Times New Roman" w:cs="Times New Roman"/>
            <w:color w:val="0000FF"/>
            <w:sz w:val="26"/>
            <w:szCs w:val="26"/>
          </w:rPr>
          <w:t>строке</w:t>
        </w:r>
      </w:hyperlink>
      <w:r w:rsidRPr="002A18D2">
        <w:rPr>
          <w:rFonts w:ascii="Times New Roman" w:hAnsi="Times New Roman" w:cs="Times New Roman"/>
          <w:sz w:val="26"/>
          <w:szCs w:val="26"/>
        </w:rPr>
        <w:t xml:space="preserve"> указывается общая сумма доходов, выплаченных в отчетном периоде в виде процентов по любым вкладам (счетам) в банках и иных кредитных организациях, вне зависимости от их вида и валюты, включая такие доходы от вкладов (счетов), закрытых в отчетном периоде. Следует учитывать срок вклада и периодичность начисления по нему процентов.</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50. Сведения о наличии соответствующих банковских счетов и вкладов указываются в </w:t>
      </w:r>
      <w:hyperlink r:id="rId49" w:history="1">
        <w:r w:rsidRPr="002A18D2">
          <w:rPr>
            <w:rFonts w:ascii="Times New Roman" w:hAnsi="Times New Roman" w:cs="Times New Roman"/>
            <w:color w:val="0000FF"/>
            <w:sz w:val="26"/>
            <w:szCs w:val="26"/>
          </w:rPr>
          <w:t>разделе 4</w:t>
        </w:r>
      </w:hyperlink>
      <w:r w:rsidRPr="002A18D2">
        <w:rPr>
          <w:rFonts w:ascii="Times New Roman" w:hAnsi="Times New Roman" w:cs="Times New Roman"/>
          <w:sz w:val="26"/>
          <w:szCs w:val="26"/>
        </w:rPr>
        <w:t xml:space="preserve"> справки "Сведения о счетах в банках и иных кредитных организациях".</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51. Доход, полученный в иностранной валюте, указывается в рублях по курсу Банка России на дату получения дохода.</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52. Датой получения дохода по вкладам в банках является день выплаты дохода, в том числе день перечисления дохода на счет служащего (работника) либо по его поручению на счета третьих лиц.</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53. Сведения об официальных курсах валют на заданную дату, устанавливаемых Центральным банком Российской Федерации, доступны на официальном сайте Банка России по адресу: http://www.cbr.ru/currency_base/daily.aspx.</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В случае неоднократного получения доходов по вкладам в иностранной валюте за отчетный период доход рассчитывается путем суммирования полученных доходов, переведенных в рубли по курсу, установленному Банком России, на каждую дату их получения.</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54. Не рекомендуется проводить какие-либо самостоятельные расчеты, поскольку вероятно возникновение различного рода ошибок.</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55. Особое внимание следует уделить хранению документов, связанных с вкладами (счетами) в банке или иной кредитной организации, закрытыми в период с отчетной даты до даты представления сведений. В связи с тем, что по состоянию на 31 декабря отчетного года счет был открыт, но на момент заполнения справки счет закрыт, кредитная организация может отказать в предоставлении информации, касающейся такого счета.</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56. Денежные средства, выплачиваемые кредитной организацией вкладчику (владельцу счета) при закрытии вклада (счета), в том числе вклада (счета) в драгоценных металлах, за исключением процентов по вкладу (счету), не подлежат отражению в справке.</w:t>
      </w:r>
    </w:p>
    <w:p w:rsidR="0035376C" w:rsidRPr="002A18D2" w:rsidRDefault="0035376C">
      <w:pPr>
        <w:pStyle w:val="ConsPlusNormal"/>
        <w:ind w:firstLine="540"/>
        <w:jc w:val="both"/>
        <w:rPr>
          <w:rFonts w:ascii="Times New Roman" w:hAnsi="Times New Roman" w:cs="Times New Roman"/>
          <w:sz w:val="26"/>
          <w:szCs w:val="26"/>
        </w:rPr>
      </w:pPr>
    </w:p>
    <w:p w:rsidR="0035376C" w:rsidRPr="002A18D2" w:rsidRDefault="0035376C">
      <w:pPr>
        <w:pStyle w:val="ConsPlusTitle"/>
        <w:ind w:firstLine="540"/>
        <w:jc w:val="both"/>
        <w:outlineLvl w:val="3"/>
        <w:rPr>
          <w:rFonts w:ascii="Times New Roman" w:hAnsi="Times New Roman" w:cs="Times New Roman"/>
          <w:sz w:val="26"/>
          <w:szCs w:val="26"/>
        </w:rPr>
      </w:pPr>
      <w:r w:rsidRPr="002A18D2">
        <w:rPr>
          <w:rFonts w:ascii="Times New Roman" w:hAnsi="Times New Roman" w:cs="Times New Roman"/>
          <w:sz w:val="26"/>
          <w:szCs w:val="26"/>
        </w:rPr>
        <w:t>Доход от ценных бумаг и долей участия в коммерческих организациях</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57. В данной </w:t>
      </w:r>
      <w:hyperlink r:id="rId50" w:history="1">
        <w:r w:rsidRPr="002A18D2">
          <w:rPr>
            <w:rFonts w:ascii="Times New Roman" w:hAnsi="Times New Roman" w:cs="Times New Roman"/>
            <w:color w:val="0000FF"/>
            <w:sz w:val="26"/>
            <w:szCs w:val="26"/>
          </w:rPr>
          <w:t>строке</w:t>
        </w:r>
      </w:hyperlink>
      <w:r w:rsidRPr="002A18D2">
        <w:rPr>
          <w:rFonts w:ascii="Times New Roman" w:hAnsi="Times New Roman" w:cs="Times New Roman"/>
          <w:sz w:val="26"/>
          <w:szCs w:val="26"/>
        </w:rPr>
        <w:t xml:space="preserve"> указывается сумма доходов от ценных бумаг и долей участия в коммерческих организациях, в том числе при владении инвестиционным фондом, включающая:</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1) дивиденды, полученные служащим (работником), членом его семьи - акционером (участником) от организации при распределении прибыли, остающейся после налогообложения (в том числе в виде процентов по привилегированным акциям), по принадлежащим акционеру (участнику) акциям (долям) пропорционально долям акционеров (участников) в уставном (складочном) капитале этой организации;</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2) доход от операций с ценными бумагами, в том числе доход от погашения (продажи) сберегательных сертификатов и погашения (продажи) облигаций, который выражается в величине суммы финансового результата, определяемого как доходы от операций за вычетом соответствующих расходов на их приобретение. Нулевой или отрицательный доход (нулевой или отрицательный финансовый результат) в справке не указывается. Сами ценные бумаги указываются в </w:t>
      </w:r>
      <w:hyperlink r:id="rId51" w:history="1">
        <w:r w:rsidRPr="002A18D2">
          <w:rPr>
            <w:rFonts w:ascii="Times New Roman" w:hAnsi="Times New Roman" w:cs="Times New Roman"/>
            <w:color w:val="0000FF"/>
            <w:sz w:val="26"/>
            <w:szCs w:val="26"/>
          </w:rPr>
          <w:t>разделе 5</w:t>
        </w:r>
      </w:hyperlink>
      <w:r w:rsidRPr="002A18D2">
        <w:rPr>
          <w:rFonts w:ascii="Times New Roman" w:hAnsi="Times New Roman" w:cs="Times New Roman"/>
          <w:sz w:val="26"/>
          <w:szCs w:val="26"/>
        </w:rPr>
        <w:t xml:space="preserve"> справки "Сведения о ценных бумагах" (в случае если по состоянию на отчетную дату служащий (работник), член его семьи обладал такими бумагами).</w:t>
      </w:r>
    </w:p>
    <w:p w:rsidR="0035376C" w:rsidRPr="002A18D2" w:rsidRDefault="0035376C">
      <w:pPr>
        <w:pStyle w:val="ConsPlusNormal"/>
        <w:ind w:firstLine="540"/>
        <w:jc w:val="both"/>
        <w:rPr>
          <w:rFonts w:ascii="Times New Roman" w:hAnsi="Times New Roman" w:cs="Times New Roman"/>
          <w:sz w:val="26"/>
          <w:szCs w:val="26"/>
        </w:rPr>
      </w:pPr>
    </w:p>
    <w:p w:rsidR="0035376C" w:rsidRPr="002A18D2" w:rsidRDefault="0035376C">
      <w:pPr>
        <w:pStyle w:val="ConsPlusTitle"/>
        <w:ind w:firstLine="540"/>
        <w:jc w:val="both"/>
        <w:outlineLvl w:val="3"/>
        <w:rPr>
          <w:rFonts w:ascii="Times New Roman" w:hAnsi="Times New Roman" w:cs="Times New Roman"/>
          <w:sz w:val="26"/>
          <w:szCs w:val="26"/>
        </w:rPr>
      </w:pPr>
      <w:r w:rsidRPr="002A18D2">
        <w:rPr>
          <w:rFonts w:ascii="Times New Roman" w:hAnsi="Times New Roman" w:cs="Times New Roman"/>
          <w:sz w:val="26"/>
          <w:szCs w:val="26"/>
        </w:rPr>
        <w:t>Иные доходы</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58. В данной </w:t>
      </w:r>
      <w:hyperlink r:id="rId52" w:history="1">
        <w:r w:rsidRPr="002A18D2">
          <w:rPr>
            <w:rFonts w:ascii="Times New Roman" w:hAnsi="Times New Roman" w:cs="Times New Roman"/>
            <w:color w:val="0000FF"/>
            <w:sz w:val="26"/>
            <w:szCs w:val="26"/>
          </w:rPr>
          <w:t>строке</w:t>
        </w:r>
      </w:hyperlink>
      <w:r w:rsidRPr="002A18D2">
        <w:rPr>
          <w:rFonts w:ascii="Times New Roman" w:hAnsi="Times New Roman" w:cs="Times New Roman"/>
          <w:sz w:val="26"/>
          <w:szCs w:val="26"/>
        </w:rPr>
        <w:t xml:space="preserve"> указываются доходы, которые не были отражены в </w:t>
      </w:r>
      <w:hyperlink r:id="rId53" w:history="1">
        <w:r w:rsidRPr="002A18D2">
          <w:rPr>
            <w:rFonts w:ascii="Times New Roman" w:hAnsi="Times New Roman" w:cs="Times New Roman"/>
            <w:color w:val="0000FF"/>
            <w:sz w:val="26"/>
            <w:szCs w:val="26"/>
          </w:rPr>
          <w:t>строках 1</w:t>
        </w:r>
      </w:hyperlink>
      <w:r w:rsidRPr="002A18D2">
        <w:rPr>
          <w:rFonts w:ascii="Times New Roman" w:hAnsi="Times New Roman" w:cs="Times New Roman"/>
          <w:sz w:val="26"/>
          <w:szCs w:val="26"/>
        </w:rPr>
        <w:t xml:space="preserve"> - </w:t>
      </w:r>
      <w:hyperlink r:id="rId54" w:history="1">
        <w:r w:rsidRPr="002A18D2">
          <w:rPr>
            <w:rFonts w:ascii="Times New Roman" w:hAnsi="Times New Roman" w:cs="Times New Roman"/>
            <w:color w:val="0000FF"/>
            <w:sz w:val="26"/>
            <w:szCs w:val="26"/>
          </w:rPr>
          <w:t>5</w:t>
        </w:r>
      </w:hyperlink>
      <w:r w:rsidRPr="002A18D2">
        <w:rPr>
          <w:rFonts w:ascii="Times New Roman" w:hAnsi="Times New Roman" w:cs="Times New Roman"/>
          <w:sz w:val="26"/>
          <w:szCs w:val="26"/>
        </w:rPr>
        <w:t xml:space="preserve"> справки.</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Так, например, в </w:t>
      </w:r>
      <w:hyperlink r:id="rId55" w:history="1">
        <w:r w:rsidRPr="002A18D2">
          <w:rPr>
            <w:rFonts w:ascii="Times New Roman" w:hAnsi="Times New Roman" w:cs="Times New Roman"/>
            <w:color w:val="0000FF"/>
            <w:sz w:val="26"/>
            <w:szCs w:val="26"/>
          </w:rPr>
          <w:t>строке</w:t>
        </w:r>
      </w:hyperlink>
      <w:r w:rsidRPr="002A18D2">
        <w:rPr>
          <w:rFonts w:ascii="Times New Roman" w:hAnsi="Times New Roman" w:cs="Times New Roman"/>
          <w:sz w:val="26"/>
          <w:szCs w:val="26"/>
        </w:rPr>
        <w:t xml:space="preserve"> иные доходы могут быть указаны:</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1) пенсия (при этом разные виды пенсий (по возрасту и пенсия военнослужащего) не следует суммировать);</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2) доплаты к пенсиям, выплачиваемые в соответствии с законодательством Российской Федерации и законодательством субъектов Российской Федерации. Сведения о сумме произведенных доплат можно получить в территориальном органе Пенсионного фонда Российской Федерации по месту нахождения пенсионного дела либо в органах социальной защиты субъекта Российской Федерации;</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3) все виды пособий (пособие по временной нетрудоспособности, по беременности и родам, единовременное пособие женщинам, вставшим на учет в медицинских учреждениях в ранние сроки беременности, единовременное пособие при рождении ребенка, ежемесячное пособие по уходу за ребенком, социальное пособие на погребение и др.), если данные выплаты не были включены в справку по </w:t>
      </w:r>
      <w:hyperlink r:id="rId56" w:history="1">
        <w:r w:rsidRPr="002A18D2">
          <w:rPr>
            <w:rFonts w:ascii="Times New Roman" w:hAnsi="Times New Roman" w:cs="Times New Roman"/>
            <w:color w:val="0000FF"/>
            <w:sz w:val="26"/>
            <w:szCs w:val="26"/>
          </w:rPr>
          <w:t>форме 2-НДФЛ</w:t>
        </w:r>
      </w:hyperlink>
      <w:r w:rsidRPr="002A18D2">
        <w:rPr>
          <w:rFonts w:ascii="Times New Roman" w:hAnsi="Times New Roman" w:cs="Times New Roman"/>
          <w:sz w:val="26"/>
          <w:szCs w:val="26"/>
        </w:rPr>
        <w:t>, выдаваемую по месту службы (работы);</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4) государственный сертификат на материнский (семейный) капитал (в случае если в отчетном периоде данный сертификат (либо его часть) был реализован);</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5) суммы, причитающиеся ребенку в качестве алиментов, пенсий, пособий (данные средства указываются в справке одного из родителей). В случае, если указанные суммы выплачиваются посредством перечисления денежных средств на счет в банке, открытый на имя несовершеннолетнего ребенка, то такие сведения отражаются в справке несовершеннолетнего ребенка в </w:t>
      </w:r>
      <w:hyperlink r:id="rId57" w:history="1">
        <w:r w:rsidRPr="002A18D2">
          <w:rPr>
            <w:rFonts w:ascii="Times New Roman" w:hAnsi="Times New Roman" w:cs="Times New Roman"/>
            <w:color w:val="0000FF"/>
            <w:sz w:val="26"/>
            <w:szCs w:val="26"/>
          </w:rPr>
          <w:t>графе</w:t>
        </w:r>
      </w:hyperlink>
      <w:r w:rsidRPr="002A18D2">
        <w:rPr>
          <w:rFonts w:ascii="Times New Roman" w:hAnsi="Times New Roman" w:cs="Times New Roman"/>
          <w:sz w:val="26"/>
          <w:szCs w:val="26"/>
        </w:rPr>
        <w:t xml:space="preserve"> "Иные доходы" раздела 1 справки и в </w:t>
      </w:r>
      <w:hyperlink r:id="rId58" w:history="1">
        <w:r w:rsidRPr="002A18D2">
          <w:rPr>
            <w:rFonts w:ascii="Times New Roman" w:hAnsi="Times New Roman" w:cs="Times New Roman"/>
            <w:color w:val="0000FF"/>
            <w:sz w:val="26"/>
            <w:szCs w:val="26"/>
          </w:rPr>
          <w:t>разделе 4</w:t>
        </w:r>
      </w:hyperlink>
      <w:r w:rsidRPr="002A18D2">
        <w:rPr>
          <w:rFonts w:ascii="Times New Roman" w:hAnsi="Times New Roman" w:cs="Times New Roman"/>
          <w:sz w:val="26"/>
          <w:szCs w:val="26"/>
        </w:rPr>
        <w:t xml:space="preserve"> "Сведения о счетах в банках и иных кредитных организациях" справки;</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6) стипендия;</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7) единовременная субсидия на приобретение жилого помещения (в случае если в отчетном периоде денежные средства перечислены на банковский счет служащего) и иные аналогичные выплаты, например денежные средства, полученные участником накопительно-ипотечной системы жилищного обеспечения военнослужащих, либо полученные в виде разовой социальной выплаты на погашение части стоимости строительства или приобретения жилья (в случае если в отчетном периоде на счет служащего (работника) либо его супруги (супруга) перечислены денежные средства данной выплаты);</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8) доходы, полученные от сдачи в аренду или иного использования недвижимого имущества, транспортных средств, в том числе доходы, полученные от имущества, переданного в доверительное управление (траст);</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9) доходы от реализации недвижимого имущества, транспортных средств и иного имущества, в том числе в случае продажи указанного имущества членам семьи или иным родственникам.</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При этом рекомендуется указать вид и адрес проданного недвижимого имущества, вид и марку проданного транспортного средства (в том числе в случае зачета стоимости старого транспортного средства в стоимость при покупке нового по договорам "трейд-ин"). Например, служащий (работник), член его семьи приобрел в отчетном году в автосалоне новый автомобиль за 900 000 руб., при этом в ходе покупки автосалон оценил имевшийся у служащего (работника), члена его семьи старый автомобиль в 300 000 руб. и учел данные средства в качестве взноса при покупке нового автомобиля. Оставшуюся сумму служащий (работник), член его семьи выплатил автосалону. Сумма в размере 300 000 руб. является доходом и подлежит указанию в </w:t>
      </w:r>
      <w:hyperlink r:id="rId59" w:history="1">
        <w:r w:rsidRPr="002A18D2">
          <w:rPr>
            <w:rFonts w:ascii="Times New Roman" w:hAnsi="Times New Roman" w:cs="Times New Roman"/>
            <w:color w:val="0000FF"/>
            <w:sz w:val="26"/>
            <w:szCs w:val="26"/>
          </w:rPr>
          <w:t>строке</w:t>
        </w:r>
      </w:hyperlink>
      <w:r w:rsidRPr="002A18D2">
        <w:rPr>
          <w:rFonts w:ascii="Times New Roman" w:hAnsi="Times New Roman" w:cs="Times New Roman"/>
          <w:sz w:val="26"/>
          <w:szCs w:val="26"/>
        </w:rPr>
        <w:t xml:space="preserve"> "Иные доходы");</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В случае продажи мелкого имущества (предметы обычной домашней обстановки, обихода и т.д.) рекомендуется указывать совокупный доход от их реализации.</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10) доходы по трудовым договорам по совместительству. При этом рекомендуется указать наименование и юридический адрес организации, от которой был получен доход;</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11) денежные средства, полученные в виде процентов при погашении сберегательных сертификатов, если они не указаны в </w:t>
      </w:r>
      <w:hyperlink r:id="rId60" w:history="1">
        <w:r w:rsidRPr="002A18D2">
          <w:rPr>
            <w:rFonts w:ascii="Times New Roman" w:hAnsi="Times New Roman" w:cs="Times New Roman"/>
            <w:color w:val="0000FF"/>
            <w:sz w:val="26"/>
            <w:szCs w:val="26"/>
          </w:rPr>
          <w:t>строке</w:t>
        </w:r>
      </w:hyperlink>
      <w:r w:rsidRPr="002A18D2">
        <w:rPr>
          <w:rFonts w:ascii="Times New Roman" w:hAnsi="Times New Roman" w:cs="Times New Roman"/>
          <w:sz w:val="26"/>
          <w:szCs w:val="26"/>
        </w:rPr>
        <w:t xml:space="preserve"> "Доход от ценных бумаг и долей участия в коммерческих организациях";</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12) вознаграждения по гражданско-правовым договорам, если данный доход не указан в </w:t>
      </w:r>
      <w:hyperlink r:id="rId61" w:history="1">
        <w:r w:rsidRPr="002A18D2">
          <w:rPr>
            <w:rFonts w:ascii="Times New Roman" w:hAnsi="Times New Roman" w:cs="Times New Roman"/>
            <w:color w:val="0000FF"/>
            <w:sz w:val="26"/>
            <w:szCs w:val="26"/>
          </w:rPr>
          <w:t>строке 2</w:t>
        </w:r>
      </w:hyperlink>
      <w:r w:rsidRPr="002A18D2">
        <w:rPr>
          <w:rFonts w:ascii="Times New Roman" w:hAnsi="Times New Roman" w:cs="Times New Roman"/>
          <w:sz w:val="26"/>
          <w:szCs w:val="26"/>
        </w:rPr>
        <w:t xml:space="preserve"> настоящего раздела справки. При этом рекомендуется указать наименование и юридический адрес организации, от которой был получен доход;</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13) доходы, полученные от использования трубопроводов, линий электропередачи (ЛЭП), линий оптико-волоконной и (или) беспроводной связи, иных средств связи, включая компьютерные сети (в случае наличия дохода от использования указанных объектов, соответствующие объекты необходимо указать в разделе 3.1 "Недвижимое имущество" в </w:t>
      </w:r>
      <w:hyperlink r:id="rId62" w:history="1">
        <w:r w:rsidRPr="002A18D2">
          <w:rPr>
            <w:rFonts w:ascii="Times New Roman" w:hAnsi="Times New Roman" w:cs="Times New Roman"/>
            <w:color w:val="0000FF"/>
            <w:sz w:val="26"/>
            <w:szCs w:val="26"/>
          </w:rPr>
          <w:t>строке</w:t>
        </w:r>
      </w:hyperlink>
      <w:r w:rsidRPr="002A18D2">
        <w:rPr>
          <w:rFonts w:ascii="Times New Roman" w:hAnsi="Times New Roman" w:cs="Times New Roman"/>
          <w:sz w:val="26"/>
          <w:szCs w:val="26"/>
        </w:rPr>
        <w:t xml:space="preserve"> "Иное недвижимое имущество");</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14) проценты по долговым обязательствам;</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15) денежные средства, полученные в порядке дарения или наследования;</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16) возмещение вреда, причиненного увечьем или иным повреждением здоровья;</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17) выплаты, связанные с гибелью (смертью), выплаченные наследникам;</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18) страховые выплаты при наступлении страхового случая, в том числе возмещение по вкладу (вкладам), иные связанные с этим выплаты, например, неустойка за просрочку исполнения обязательств по выплате страхового возмещения и т.д.;</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19) выплаты, связанные с увольнением (компенсация за неиспользованный отпуск, суммы выплат средних месячных заработков, выходное пособие, выплаты по линии Фонда социального страхования Российской Федерации и т.д.), в случае если данные выплаты не были включены в справку по </w:t>
      </w:r>
      <w:hyperlink r:id="rId63" w:history="1">
        <w:r w:rsidRPr="002A18D2">
          <w:rPr>
            <w:rFonts w:ascii="Times New Roman" w:hAnsi="Times New Roman" w:cs="Times New Roman"/>
            <w:color w:val="0000FF"/>
            <w:sz w:val="26"/>
            <w:szCs w:val="26"/>
          </w:rPr>
          <w:t>форме 2-НДФЛ</w:t>
        </w:r>
      </w:hyperlink>
      <w:r w:rsidRPr="002A18D2">
        <w:rPr>
          <w:rFonts w:ascii="Times New Roman" w:hAnsi="Times New Roman" w:cs="Times New Roman"/>
          <w:sz w:val="26"/>
          <w:szCs w:val="26"/>
        </w:rPr>
        <w:t xml:space="preserve"> по месту службы (работы) и не отражены в </w:t>
      </w:r>
      <w:hyperlink r:id="rId64" w:history="1">
        <w:r w:rsidRPr="002A18D2">
          <w:rPr>
            <w:rFonts w:ascii="Times New Roman" w:hAnsi="Times New Roman" w:cs="Times New Roman"/>
            <w:color w:val="0000FF"/>
            <w:sz w:val="26"/>
            <w:szCs w:val="26"/>
          </w:rPr>
          <w:t>строке</w:t>
        </w:r>
      </w:hyperlink>
      <w:r w:rsidRPr="002A18D2">
        <w:rPr>
          <w:rFonts w:ascii="Times New Roman" w:hAnsi="Times New Roman" w:cs="Times New Roman"/>
          <w:sz w:val="26"/>
          <w:szCs w:val="26"/>
        </w:rPr>
        <w:t xml:space="preserve"> "Доход по основному месту работы";</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20) денежные средства, полученные в качестве благотворительной помощи для покупки лекарств, оплаты медицинских услуг и для иных целей. Если для их получения открывался счет на имя служащего (работника), его супруги или несовершеннолетнего ребенка, то сведения о счете необходимо также отразить в </w:t>
      </w:r>
      <w:hyperlink r:id="rId65" w:history="1">
        <w:r w:rsidRPr="002A18D2">
          <w:rPr>
            <w:rFonts w:ascii="Times New Roman" w:hAnsi="Times New Roman" w:cs="Times New Roman"/>
            <w:color w:val="0000FF"/>
            <w:sz w:val="26"/>
            <w:szCs w:val="26"/>
          </w:rPr>
          <w:t>разделе 4</w:t>
        </w:r>
      </w:hyperlink>
      <w:r w:rsidRPr="002A18D2">
        <w:rPr>
          <w:rFonts w:ascii="Times New Roman" w:hAnsi="Times New Roman" w:cs="Times New Roman"/>
          <w:sz w:val="26"/>
          <w:szCs w:val="26"/>
        </w:rPr>
        <w:t xml:space="preserve"> справки;</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21) суммы полной или частичной компенсации работникам и (или) членам их семей, бывшим работникам, уволившимся в связи с выходом на пенсию по инвалидности или по старости, инвалидам стоимости приобретаемых путевок, а также суммы полной или частичной компенсации путевок на детей, не достигших совершеннолетнего возраста, в случае выдачи наличных денежных средств вместо представляемых путевок без последующего представления отчета об их использовании и др.;</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22) компенсационные выплаты служащему (работнику), его супруге (супругу) (например, неработающему трудоспособному лицу, осуществляющему уход за инвалидом, за престарелым и др.);</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23) выигрыши в лотереях, тотализаторах, конкурсах и иных играх;</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24) выплаты членам профсоюзных организаций, полученные от данных профсоюзных организаций;</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25) доход от реализации имущества, полученный наложенным платежом. В случае если посылкой направлялись результаты педагогической и научной деятельности, доход указывается в </w:t>
      </w:r>
      <w:hyperlink r:id="rId66" w:history="1">
        <w:r w:rsidRPr="002A18D2">
          <w:rPr>
            <w:rFonts w:ascii="Times New Roman" w:hAnsi="Times New Roman" w:cs="Times New Roman"/>
            <w:color w:val="0000FF"/>
            <w:sz w:val="26"/>
            <w:szCs w:val="26"/>
          </w:rPr>
          <w:t>строке 2 раздела 1</w:t>
        </w:r>
      </w:hyperlink>
      <w:r w:rsidRPr="002A18D2">
        <w:rPr>
          <w:rFonts w:ascii="Times New Roman" w:hAnsi="Times New Roman" w:cs="Times New Roman"/>
          <w:sz w:val="26"/>
          <w:szCs w:val="26"/>
        </w:rPr>
        <w:t xml:space="preserve"> справки, результаты иной творческой деятельности - в </w:t>
      </w:r>
      <w:hyperlink r:id="rId67" w:history="1">
        <w:r w:rsidRPr="002A18D2">
          <w:rPr>
            <w:rFonts w:ascii="Times New Roman" w:hAnsi="Times New Roman" w:cs="Times New Roman"/>
            <w:color w:val="0000FF"/>
            <w:sz w:val="26"/>
            <w:szCs w:val="26"/>
          </w:rPr>
          <w:t>строке 3</w:t>
        </w:r>
      </w:hyperlink>
      <w:r w:rsidRPr="002A18D2">
        <w:rPr>
          <w:rFonts w:ascii="Times New Roman" w:hAnsi="Times New Roman" w:cs="Times New Roman"/>
          <w:sz w:val="26"/>
          <w:szCs w:val="26"/>
        </w:rPr>
        <w:t xml:space="preserve"> указанного раздела справки;</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26) вознаграждение, полученное при осуществлении опеки или попечительства на возмездной основе;</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27) доход, полученный индивидуальным предпринимателем (указывается согласно бухгалтерской (финансовой) отчетности или в соответствии с </w:t>
      </w:r>
      <w:hyperlink w:anchor="P237" w:history="1">
        <w:r w:rsidRPr="002A18D2">
          <w:rPr>
            <w:rFonts w:ascii="Times New Roman" w:hAnsi="Times New Roman" w:cs="Times New Roman"/>
            <w:color w:val="0000FF"/>
            <w:sz w:val="26"/>
            <w:szCs w:val="26"/>
          </w:rPr>
          <w:t>пунктом 42</w:t>
        </w:r>
      </w:hyperlink>
      <w:r w:rsidRPr="002A18D2">
        <w:rPr>
          <w:rFonts w:ascii="Times New Roman" w:hAnsi="Times New Roman" w:cs="Times New Roman"/>
          <w:sz w:val="26"/>
          <w:szCs w:val="26"/>
        </w:rPr>
        <w:t xml:space="preserve"> настоящих Методических рекомендаций);</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28) денежные выплаты, полученные при награждении почетными грамотами и наградами федеральных государственных органов, государственных органов субъектов Российской Федерации, муниципальных образований, органов местного самоуправления, которые не включены в справку по </w:t>
      </w:r>
      <w:hyperlink r:id="rId68" w:history="1">
        <w:r w:rsidRPr="002A18D2">
          <w:rPr>
            <w:rFonts w:ascii="Times New Roman" w:hAnsi="Times New Roman" w:cs="Times New Roman"/>
            <w:color w:val="0000FF"/>
            <w:sz w:val="26"/>
            <w:szCs w:val="26"/>
          </w:rPr>
          <w:t>форме 2-НДФЛ</w:t>
        </w:r>
      </w:hyperlink>
      <w:r w:rsidRPr="002A18D2">
        <w:rPr>
          <w:rFonts w:ascii="Times New Roman" w:hAnsi="Times New Roman" w:cs="Times New Roman"/>
          <w:sz w:val="26"/>
          <w:szCs w:val="26"/>
        </w:rPr>
        <w:t>, полученную по основному месту службы (работы);</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29) денежные средства, полученные в качестве оплаты услуг или товаров;</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30) средства, выплаченные за исполнение государственных или общественных обязанностей (например, присяжным заседателям, членам избирательных комиссий и др.);</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31) денежные средства, полученные от родственников (за исключением супруги (супруга) и несовершеннолетних детей) и третьих лиц на невозвратной основе;</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32) доход, полученный по договорам переуступки прав требования на строящиеся объекты недвижимости;</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33) денежные средства, полученные в качестве неустойки за неисполнение или ненадлежащее исполнение обязательства, в частности в случае просрочки исполнения, возмещения вреда, в том числе морального;</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34) выплаченная ликвидационная стоимость ценных бумаг при ликвидации коммерческой организации;</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35) денежные средства, полученные в связи с прощением долга служащему (работнику), его супруге (супругу) или несовершеннолетним детям;</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36) иные аналогичные выплаты.</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59. </w:t>
      </w:r>
      <w:hyperlink r:id="rId69" w:history="1">
        <w:r w:rsidRPr="002A18D2">
          <w:rPr>
            <w:rFonts w:ascii="Times New Roman" w:hAnsi="Times New Roman" w:cs="Times New Roman"/>
            <w:color w:val="0000FF"/>
            <w:sz w:val="26"/>
            <w:szCs w:val="26"/>
          </w:rPr>
          <w:t>Формой</w:t>
        </w:r>
      </w:hyperlink>
      <w:r w:rsidRPr="002A18D2">
        <w:rPr>
          <w:rFonts w:ascii="Times New Roman" w:hAnsi="Times New Roman" w:cs="Times New Roman"/>
          <w:sz w:val="26"/>
          <w:szCs w:val="26"/>
        </w:rPr>
        <w:t xml:space="preserve"> справки не предусмотрено указание товаров, услуг, полученных в натуральной форме (например, организация и (или) оплата страховщиком восстановительного ремонта поврежденного транспортного средства по договору страхования), а также виртуальных валют.</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60. С учетом целей антикоррупционного законодательства в </w:t>
      </w:r>
      <w:hyperlink r:id="rId70" w:history="1">
        <w:r w:rsidRPr="002A18D2">
          <w:rPr>
            <w:rFonts w:ascii="Times New Roman" w:hAnsi="Times New Roman" w:cs="Times New Roman"/>
            <w:color w:val="0000FF"/>
            <w:sz w:val="26"/>
            <w:szCs w:val="26"/>
          </w:rPr>
          <w:t>строке 6</w:t>
        </w:r>
      </w:hyperlink>
      <w:r w:rsidRPr="002A18D2">
        <w:rPr>
          <w:rFonts w:ascii="Times New Roman" w:hAnsi="Times New Roman" w:cs="Times New Roman"/>
          <w:sz w:val="26"/>
          <w:szCs w:val="26"/>
        </w:rPr>
        <w:t xml:space="preserve"> "Иные доходы" не указываются сведения о денежных средствах, касающихся возмещения расходов, понесенных служащим (работником), его супругой (супругом), несовершеннолетним ребенком, в том числе связанных:</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1) со служебными командировками;</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2) с оплатой проезда и провоза багажа к месту использования отпуска и обратно, в том числе предоставляемой лицам, работающим и проживающим в районах Крайнего Севера и приравненных к ним местностям;</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3) с компенсацией расходов, связанных с переездом в другую местность в случае ротации и (или) перевода в другой орган, а также с наймом (поднаймом) жилого помещения служащим, назначенным в порядке ротации в орган, расположенный в другой местности в пределах Российской Федерации;</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4) с оплатой стоимости и (или) выдачи полагающегося натурального довольствия, а также выплатой денежных средств взамен этого довольствия;</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5) с приобретением проездных документов для исполнения служебных (должностных) обязанностей;</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6) с оплатой коммунальных и иных услуг, наймом жилого помещения;</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7) с внесением родительской платы за посещение дошкольного образовательного учреждения;</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8) с оформлением нотариальной доверенности, почтовыми расходами, расходами на оплату услуг представителя (возмещаются по решению суда);</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Также не указываются сведения о денежных средствах, полученных:</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9) в виде социального, имущественного, инвестиционного налогового вычета;</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10) от продажи различного вида подарочных сертификатов (карт), выпущенных предприятиями торговли;</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11) в качестве бонусных баллов ("кэшбэк сервис"), бонусов на накопительных дисконтных картах, начисленных банками и иными организациями за пользование их услугами, в том числе в виде денежных средств;</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12) в виде материальной выгоды, предусмотренной </w:t>
      </w:r>
      <w:hyperlink r:id="rId71" w:history="1">
        <w:r w:rsidRPr="002A18D2">
          <w:rPr>
            <w:rFonts w:ascii="Times New Roman" w:hAnsi="Times New Roman" w:cs="Times New Roman"/>
            <w:color w:val="0000FF"/>
            <w:sz w:val="26"/>
            <w:szCs w:val="26"/>
          </w:rPr>
          <w:t>статьей 212</w:t>
        </w:r>
      </w:hyperlink>
      <w:r w:rsidRPr="002A18D2">
        <w:rPr>
          <w:rFonts w:ascii="Times New Roman" w:hAnsi="Times New Roman" w:cs="Times New Roman"/>
          <w:sz w:val="26"/>
          <w:szCs w:val="26"/>
        </w:rPr>
        <w:t xml:space="preserve"> Налогового кодекса Российской Федерации. Например, материальная выгода, полученная от экономии на процентах за пользование заемными (кредитными) средствами, полученными от организаций или индивидуальных предпринимателей;</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13) в качестве возврата налога на добавленную стоимость, уплаченного при совершении покупок за границей, по чекам Tax-free;</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14) в качестве вознаграждения донорам за сданную кровь, ее компонентов (и иную помощь);</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15) в виде кредитов, займов. В случае если сумма кредита, займа равна или превышает 500 000 рублей, то данное срочное обязательство финансового характера подлежит указанию в </w:t>
      </w:r>
      <w:hyperlink r:id="rId72" w:history="1">
        <w:r w:rsidRPr="002A18D2">
          <w:rPr>
            <w:rFonts w:ascii="Times New Roman" w:hAnsi="Times New Roman" w:cs="Times New Roman"/>
            <w:color w:val="0000FF"/>
            <w:sz w:val="26"/>
            <w:szCs w:val="26"/>
          </w:rPr>
          <w:t>разделе 6.2</w:t>
        </w:r>
      </w:hyperlink>
      <w:r w:rsidRPr="002A18D2">
        <w:rPr>
          <w:rFonts w:ascii="Times New Roman" w:hAnsi="Times New Roman" w:cs="Times New Roman"/>
          <w:sz w:val="26"/>
          <w:szCs w:val="26"/>
        </w:rPr>
        <w:t xml:space="preserve"> справки;</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16) в качестве возмещения расходов на повышение профессионального уровня за счет средств представителя нанимателя (работодателя);</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17) в связи с переводом денежных средств между своими банковскими счетами, а также с зачислением на свой банковский счет средств, ранее снятых с другого счета;</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18) в связи с переводом денежных средств между банковскими счетами супругов и несовершеннолетних детей;</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19) в связи с возвратом денежных средств по несостоявшемуся договору купли-продажи;</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20) в качестве возврата займа, денежных средств за купленные товары, а также в качестве возврата денежных средств за оплаченные за третьих лиц товары, работы и услуги, если факт такой оплаты может быть подтвержден;</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21) в качестве возврата денежных средств в связи с прекращением договора (например, возврат части уплаченной страховой премии в связи с досрочным прекращением договора страхования);</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22) на специальный избирательный счет в соответствии с Федеральным </w:t>
      </w:r>
      <w:hyperlink r:id="rId73" w:history="1">
        <w:r w:rsidRPr="002A18D2">
          <w:rPr>
            <w:rFonts w:ascii="Times New Roman" w:hAnsi="Times New Roman" w:cs="Times New Roman"/>
            <w:color w:val="0000FF"/>
            <w:sz w:val="26"/>
            <w:szCs w:val="26"/>
          </w:rPr>
          <w:t>законом</w:t>
        </w:r>
      </w:hyperlink>
      <w:r w:rsidRPr="002A18D2">
        <w:rPr>
          <w:rFonts w:ascii="Times New Roman" w:hAnsi="Times New Roman" w:cs="Times New Roman"/>
          <w:sz w:val="26"/>
          <w:szCs w:val="26"/>
        </w:rPr>
        <w:t xml:space="preserve"> от 12 июня 2002 г. N 67-ФЗ "Об основных гарантиях избирательных прав и права на участие в референдуме граждан Российской Федерации".</w:t>
      </w:r>
    </w:p>
    <w:p w:rsidR="0035376C" w:rsidRPr="002A18D2" w:rsidRDefault="0035376C">
      <w:pPr>
        <w:pStyle w:val="ConsPlusNormal"/>
        <w:ind w:firstLine="540"/>
        <w:jc w:val="both"/>
        <w:rPr>
          <w:rFonts w:ascii="Times New Roman" w:hAnsi="Times New Roman" w:cs="Times New Roman"/>
          <w:sz w:val="26"/>
          <w:szCs w:val="26"/>
        </w:rPr>
      </w:pPr>
    </w:p>
    <w:p w:rsidR="0035376C" w:rsidRPr="002A18D2" w:rsidRDefault="0035376C">
      <w:pPr>
        <w:pStyle w:val="ConsPlusTitle"/>
        <w:jc w:val="center"/>
        <w:outlineLvl w:val="2"/>
        <w:rPr>
          <w:rFonts w:ascii="Times New Roman" w:hAnsi="Times New Roman" w:cs="Times New Roman"/>
          <w:sz w:val="26"/>
          <w:szCs w:val="26"/>
        </w:rPr>
      </w:pPr>
      <w:r w:rsidRPr="002A18D2">
        <w:rPr>
          <w:rFonts w:ascii="Times New Roman" w:hAnsi="Times New Roman" w:cs="Times New Roman"/>
          <w:sz w:val="26"/>
          <w:szCs w:val="26"/>
        </w:rPr>
        <w:t>РАЗДЕЛ 2. СВЕДЕНИЯ О РАСХОДАХ</w:t>
      </w:r>
    </w:p>
    <w:p w:rsidR="0035376C" w:rsidRPr="002A18D2" w:rsidRDefault="0035376C">
      <w:pPr>
        <w:pStyle w:val="ConsPlusNormal"/>
        <w:ind w:firstLine="540"/>
        <w:jc w:val="both"/>
        <w:rPr>
          <w:rFonts w:ascii="Times New Roman" w:hAnsi="Times New Roman" w:cs="Times New Roman"/>
          <w:sz w:val="26"/>
          <w:szCs w:val="26"/>
        </w:rPr>
      </w:pPr>
    </w:p>
    <w:p w:rsidR="0035376C" w:rsidRPr="002A18D2" w:rsidRDefault="0035376C">
      <w:pPr>
        <w:pStyle w:val="ConsPlusNormal"/>
        <w:ind w:firstLine="540"/>
        <w:jc w:val="both"/>
        <w:rPr>
          <w:rFonts w:ascii="Times New Roman" w:hAnsi="Times New Roman" w:cs="Times New Roman"/>
          <w:sz w:val="26"/>
          <w:szCs w:val="26"/>
        </w:rPr>
      </w:pPr>
      <w:bookmarkStart w:id="5" w:name="P336"/>
      <w:bookmarkEnd w:id="5"/>
      <w:r w:rsidRPr="002A18D2">
        <w:rPr>
          <w:rFonts w:ascii="Times New Roman" w:hAnsi="Times New Roman" w:cs="Times New Roman"/>
          <w:sz w:val="26"/>
          <w:szCs w:val="26"/>
        </w:rPr>
        <w:t xml:space="preserve">61. Данный </w:t>
      </w:r>
      <w:hyperlink r:id="rId74" w:history="1">
        <w:r w:rsidRPr="002A18D2">
          <w:rPr>
            <w:rFonts w:ascii="Times New Roman" w:hAnsi="Times New Roman" w:cs="Times New Roman"/>
            <w:color w:val="0000FF"/>
            <w:sz w:val="26"/>
            <w:szCs w:val="26"/>
          </w:rPr>
          <w:t>раздел</w:t>
        </w:r>
      </w:hyperlink>
      <w:r w:rsidRPr="002A18D2">
        <w:rPr>
          <w:rFonts w:ascii="Times New Roman" w:hAnsi="Times New Roman" w:cs="Times New Roman"/>
          <w:sz w:val="26"/>
          <w:szCs w:val="26"/>
        </w:rPr>
        <w:t xml:space="preserve"> справки заполняется только в случае, если в отчетном периоде служащим (работником), его супругой (супругом) и несовершеннолетними детьми осуществлены расходы по сделке (сделкам)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и сумма расходов по такой сделке или общая сумма совершенных сделок превышает общий доход данного лица и его супруги (супруга) за три последних года, предшествующих отчетному периоду. При представлении сведений в 2019 году сообщаются сведения о расходах по сделкам, совершенным в 2018 году.</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62. Граждане, поступающие на службу (работу), </w:t>
      </w:r>
      <w:hyperlink r:id="rId75" w:history="1">
        <w:r w:rsidRPr="002A18D2">
          <w:rPr>
            <w:rFonts w:ascii="Times New Roman" w:hAnsi="Times New Roman" w:cs="Times New Roman"/>
            <w:color w:val="0000FF"/>
            <w:sz w:val="26"/>
            <w:szCs w:val="26"/>
          </w:rPr>
          <w:t>раздел</w:t>
        </w:r>
      </w:hyperlink>
      <w:r w:rsidRPr="002A18D2">
        <w:rPr>
          <w:rFonts w:ascii="Times New Roman" w:hAnsi="Times New Roman" w:cs="Times New Roman"/>
          <w:sz w:val="26"/>
          <w:szCs w:val="26"/>
        </w:rPr>
        <w:t xml:space="preserve"> "Сведения о расходах" не заполняют.</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63. Заполнение данного </w:t>
      </w:r>
      <w:hyperlink r:id="rId76" w:history="1">
        <w:r w:rsidRPr="002A18D2">
          <w:rPr>
            <w:rFonts w:ascii="Times New Roman" w:hAnsi="Times New Roman" w:cs="Times New Roman"/>
            <w:color w:val="0000FF"/>
            <w:sz w:val="26"/>
            <w:szCs w:val="26"/>
          </w:rPr>
          <w:t>раздела</w:t>
        </w:r>
      </w:hyperlink>
      <w:r w:rsidRPr="002A18D2">
        <w:rPr>
          <w:rFonts w:ascii="Times New Roman" w:hAnsi="Times New Roman" w:cs="Times New Roman"/>
          <w:sz w:val="26"/>
          <w:szCs w:val="26"/>
        </w:rPr>
        <w:t xml:space="preserve"> при отсутствии указанных в </w:t>
      </w:r>
      <w:hyperlink w:anchor="P336" w:history="1">
        <w:r w:rsidRPr="002A18D2">
          <w:rPr>
            <w:rFonts w:ascii="Times New Roman" w:hAnsi="Times New Roman" w:cs="Times New Roman"/>
            <w:color w:val="0000FF"/>
            <w:sz w:val="26"/>
            <w:szCs w:val="26"/>
          </w:rPr>
          <w:t>пункте 61</w:t>
        </w:r>
      </w:hyperlink>
      <w:r w:rsidRPr="002A18D2">
        <w:rPr>
          <w:rFonts w:ascii="Times New Roman" w:hAnsi="Times New Roman" w:cs="Times New Roman"/>
          <w:sz w:val="26"/>
          <w:szCs w:val="26"/>
        </w:rPr>
        <w:t xml:space="preserve"> настоящих Методических рекомендаций оснований не является нарушением.</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64. При расчете общего дохода служащего (работника) и его супруги (супруга) суммируются доходы, полученные ими за три календарных года, предшествовавших году совершения сделки. Например, при представлении сведений о сделках, совершенных в 2018 году, суммируются доходы служащего (работника) и его супруги (супруга), полученные в 2015, 2016 и 2017 годах. Общий доход служащего (работника) и его супруги (супруга) рассчитывается вне зависимости от замещаемой им должности в течение трех указанных лет, а также вне зависимости от места прохождения государственной службы, осуществления трудовой деятельности (на территории Российской Федерации, за рубежом). Доход несовершеннолетнего ребенка при расчете общего дохода не учитывается.</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65. Для цели реализации </w:t>
      </w:r>
      <w:hyperlink w:anchor="P336" w:history="1">
        <w:r w:rsidRPr="002A18D2">
          <w:rPr>
            <w:rFonts w:ascii="Times New Roman" w:hAnsi="Times New Roman" w:cs="Times New Roman"/>
            <w:color w:val="0000FF"/>
            <w:sz w:val="26"/>
            <w:szCs w:val="26"/>
          </w:rPr>
          <w:t>пункта 61</w:t>
        </w:r>
      </w:hyperlink>
      <w:r w:rsidRPr="002A18D2">
        <w:rPr>
          <w:rFonts w:ascii="Times New Roman" w:hAnsi="Times New Roman" w:cs="Times New Roman"/>
          <w:sz w:val="26"/>
          <w:szCs w:val="26"/>
        </w:rPr>
        <w:t xml:space="preserve"> настоящих Методических рекомендаций при расчете общего дохода служащего (работника) и его супруги (супруга) за три года, предшествующих отчетному, доходы супруги (супруга) служащего (работника) учитываются только в случае, если они состояли в браке на момент осуществления расходов по сделке (сделкам) и в течение трех лет, предшествующих отчетному периоду. Во всех остальных случаях учитывается только доход служащего (работника) за три последних года, предшествующих отчетному периоду.</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66. Использование для приобретения объекта недвижимого имущества средств, предоставленных государством (например, единовременная субсидия на приобретение жилого помещения, денежные средства, полученные участником накопительно-ипотечной системы жилищного обеспечения военнослужащих), не освобождает служащего (работника), его супругу (супруга) от обязанности представить сведения о расходах (при условии, что сделка совершена в отчетном периоде и сумма сделки или общая сумма совершенных сделок превышает доход служащего (работника) и его супруги (супруга) за три последних года, предшествующих совершению сделки).</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67. Данный </w:t>
      </w:r>
      <w:hyperlink r:id="rId77" w:history="1">
        <w:r w:rsidRPr="002A18D2">
          <w:rPr>
            <w:rFonts w:ascii="Times New Roman" w:hAnsi="Times New Roman" w:cs="Times New Roman"/>
            <w:color w:val="0000FF"/>
            <w:sz w:val="26"/>
            <w:szCs w:val="26"/>
          </w:rPr>
          <w:t>раздел</w:t>
        </w:r>
      </w:hyperlink>
      <w:r w:rsidRPr="002A18D2">
        <w:rPr>
          <w:rFonts w:ascii="Times New Roman" w:hAnsi="Times New Roman" w:cs="Times New Roman"/>
          <w:sz w:val="26"/>
          <w:szCs w:val="26"/>
        </w:rPr>
        <w:t xml:space="preserve"> не заполняется в следующих случаях:</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1) при отсутствии правовых оснований для представления сведений о расходах (например, приобретено имущество или имущественные права, не предусмотренные Федеральным </w:t>
      </w:r>
      <w:hyperlink r:id="rId78" w:history="1">
        <w:r w:rsidRPr="002A18D2">
          <w:rPr>
            <w:rFonts w:ascii="Times New Roman" w:hAnsi="Times New Roman" w:cs="Times New Roman"/>
            <w:color w:val="0000FF"/>
            <w:sz w:val="26"/>
            <w:szCs w:val="26"/>
          </w:rPr>
          <w:t>законом</w:t>
        </w:r>
      </w:hyperlink>
      <w:r w:rsidRPr="002A18D2">
        <w:rPr>
          <w:rFonts w:ascii="Times New Roman" w:hAnsi="Times New Roman" w:cs="Times New Roman"/>
          <w:sz w:val="26"/>
          <w:szCs w:val="26"/>
        </w:rPr>
        <w:t xml:space="preserve"> от 3 декабря 2012 г. N 230-ФЗ);</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2) земельный участок, другой объект недвижимости, транспортное средство, ценные бумаги, акции (доля участия, пай в уставном (складочном) капитале организации) приобретены в результате совершения безвозмездной сделки (наследование, дарение). При этом такое имущество отражается в соответствующих разделах справки;</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3) получено свидетельство о государственной регистрации права на недвижимое имущество без совершения сделки по приобретению данного имущества (например, возведение жилого дома на земельном участке).</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68. При заполнении </w:t>
      </w:r>
      <w:hyperlink r:id="rId79" w:history="1">
        <w:r w:rsidRPr="002A18D2">
          <w:rPr>
            <w:rFonts w:ascii="Times New Roman" w:hAnsi="Times New Roman" w:cs="Times New Roman"/>
            <w:color w:val="0000FF"/>
            <w:sz w:val="26"/>
            <w:szCs w:val="26"/>
          </w:rPr>
          <w:t>графы</w:t>
        </w:r>
      </w:hyperlink>
      <w:r w:rsidRPr="002A18D2">
        <w:rPr>
          <w:rFonts w:ascii="Times New Roman" w:hAnsi="Times New Roman" w:cs="Times New Roman"/>
          <w:sz w:val="26"/>
          <w:szCs w:val="26"/>
        </w:rPr>
        <w:t xml:space="preserve"> "Вид приобретенного имущества" указывается, например, земельный участок для ведения личного подсобного хозяйства, огородничества, садоводства, индивидуального гаражного или индивидуального жилищного строительства. Для объекта недвижимого имущества рекомендуется указывать его местонахождение (адрес) и площадь. Для транспортного средства рекомендуется указывать вид, марку, модель транспортного средства, год изготовления. Для ценных бумаг рекомендуется указывать вид ценной бумаги, сведения о выпустившем ее лице (для юридических лиц - наименование, организационно-правовую форму, местонахождение).</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69. При заполнении </w:t>
      </w:r>
      <w:hyperlink r:id="rId80" w:history="1">
        <w:r w:rsidRPr="002A18D2">
          <w:rPr>
            <w:rFonts w:ascii="Times New Roman" w:hAnsi="Times New Roman" w:cs="Times New Roman"/>
            <w:color w:val="0000FF"/>
            <w:sz w:val="26"/>
            <w:szCs w:val="26"/>
          </w:rPr>
          <w:t>графы</w:t>
        </w:r>
      </w:hyperlink>
      <w:r w:rsidRPr="002A18D2">
        <w:rPr>
          <w:rFonts w:ascii="Times New Roman" w:hAnsi="Times New Roman" w:cs="Times New Roman"/>
          <w:sz w:val="26"/>
          <w:szCs w:val="26"/>
        </w:rPr>
        <w:t xml:space="preserve"> "Источник получения средств, за счет которых приобретено имущество" следует указывать наименование источника получения средств и размер полученного дохода по каждому из источников.</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70. Источниками получения средств, за счет которых приобретено имущество, является весь объем законных доходов, которые использованы служащим (работником), его супругой (супругом) и (или) несовершеннолетними детьми для осуществления расходов по сделке (сделкам).</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71. При этом служащий (работник) в свободной форме может уточнить обстоятельства получения дохода и полученные от данного источника суммы. Например, для дохода от иной оплачиваемой деятельности (помимо основного места работы) могут быть указаны организации, где лицо работало по совместительству; для наследства может быть указано лицо, от которого оно было получено; для ипотеки может быть указана организация, с которой заключен договор ипотеки, и реквизиты такого договора.</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72. В </w:t>
      </w:r>
      <w:hyperlink r:id="rId81" w:history="1">
        <w:r w:rsidRPr="002A18D2">
          <w:rPr>
            <w:rFonts w:ascii="Times New Roman" w:hAnsi="Times New Roman" w:cs="Times New Roman"/>
            <w:color w:val="0000FF"/>
            <w:sz w:val="26"/>
            <w:szCs w:val="26"/>
          </w:rPr>
          <w:t>графе</w:t>
        </w:r>
      </w:hyperlink>
      <w:r w:rsidRPr="002A18D2">
        <w:rPr>
          <w:rFonts w:ascii="Times New Roman" w:hAnsi="Times New Roman" w:cs="Times New Roman"/>
          <w:sz w:val="26"/>
          <w:szCs w:val="26"/>
        </w:rPr>
        <w:t xml:space="preserve"> "Основания приобретения имущества" указываются регистрационный номер и дата записи в Едином государственном реестре недвижимости (ЕГРН). Также указываются наименование и реквизиты документа, являющегося основанием для приобретения права собственности на недвижимое имущество (договор купли-продажи, договор мены, решение суда и др.). В случае приобретения другого имущества (например, транспортного средства, ценных бумаг) - наименование и реквизиты документа, являющегося законным основанием для возникновения права собственности. Копия документа прилагается к справке.</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73. Особенности заполнения </w:t>
      </w:r>
      <w:hyperlink r:id="rId82" w:history="1">
        <w:r w:rsidRPr="002A18D2">
          <w:rPr>
            <w:rFonts w:ascii="Times New Roman" w:hAnsi="Times New Roman" w:cs="Times New Roman"/>
            <w:color w:val="0000FF"/>
            <w:sz w:val="26"/>
            <w:szCs w:val="26"/>
          </w:rPr>
          <w:t>раздела</w:t>
        </w:r>
      </w:hyperlink>
      <w:r w:rsidRPr="002A18D2">
        <w:rPr>
          <w:rFonts w:ascii="Times New Roman" w:hAnsi="Times New Roman" w:cs="Times New Roman"/>
          <w:sz w:val="26"/>
          <w:szCs w:val="26"/>
        </w:rPr>
        <w:t xml:space="preserve"> "Сведения о расходах":</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1) приобретение недвижимого имущества посредством участия в долевом строительстве. Сведения об объекте долевого строительства, в отношении которого заключен договор участия в долевом строительстве, отражаются в сведениях о расходах в случае, если уплаченная в отчетный период по указанному договору сумма превышает общий доход служащего (работника) и его супруги (супруга) за три последних года, предшествующих совершению сделки.</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При заключении в отчетном периоде нескольких договоров участия в долевом строительстве учитывается общая сумма, уплаченная по всем договорам.</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В случае, если уплаченная по договору (договорам) сумма не превышает общий доход служащего (работника) и его супруги (супруга) за три последних года, предшествующих совершению сделки (сделок), информация об имеющихся на отчетную дату финансовых обязательствах по договору (договорам) долевого строительства подлежит отражению в </w:t>
      </w:r>
      <w:hyperlink r:id="rId83" w:history="1">
        <w:r w:rsidRPr="002A18D2">
          <w:rPr>
            <w:rFonts w:ascii="Times New Roman" w:hAnsi="Times New Roman" w:cs="Times New Roman"/>
            <w:color w:val="0000FF"/>
            <w:sz w:val="26"/>
            <w:szCs w:val="26"/>
          </w:rPr>
          <w:t>подразделе 6.2</w:t>
        </w:r>
      </w:hyperlink>
      <w:r w:rsidRPr="002A18D2">
        <w:rPr>
          <w:rFonts w:ascii="Times New Roman" w:hAnsi="Times New Roman" w:cs="Times New Roman"/>
          <w:sz w:val="26"/>
          <w:szCs w:val="26"/>
        </w:rPr>
        <w:t xml:space="preserve"> справки "Срочные обязательства финансового характера". При этом не имеет значения, оформлялся ли кредитный договор с банком или иной кредитной организацией для оплаты по указанному договору.</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На практике распространены случаи, когда период с даты выплаты в полном объеме денежных средств в соответствии с договором долевого участия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В этой связи сведения об имеющихся на отчетную дату обязательствах имущественного характера застройщика к участнику долевого строительства, которым в соответствии с договором долевого участия выполнены обязательства по уплате полной стоимости подлежащего передаче объекта, подлежат отражению в </w:t>
      </w:r>
      <w:hyperlink r:id="rId84" w:history="1">
        <w:r w:rsidRPr="002A18D2">
          <w:rPr>
            <w:rFonts w:ascii="Times New Roman" w:hAnsi="Times New Roman" w:cs="Times New Roman"/>
            <w:color w:val="0000FF"/>
            <w:sz w:val="26"/>
            <w:szCs w:val="26"/>
          </w:rPr>
          <w:t>подразделе 6.2</w:t>
        </w:r>
      </w:hyperlink>
      <w:r w:rsidRPr="002A18D2">
        <w:rPr>
          <w:rFonts w:ascii="Times New Roman" w:hAnsi="Times New Roman" w:cs="Times New Roman"/>
          <w:sz w:val="26"/>
          <w:szCs w:val="26"/>
        </w:rPr>
        <w:t xml:space="preserve"> справки. После осуществления лицом - участником долевого строительства государственной регистрации права собственности на недвижимое имущество, приобретенное на основании договора долевого участия, сведения об этом имуществе подлежат указанию в </w:t>
      </w:r>
      <w:hyperlink r:id="rId85" w:history="1">
        <w:r w:rsidRPr="002A18D2">
          <w:rPr>
            <w:rFonts w:ascii="Times New Roman" w:hAnsi="Times New Roman" w:cs="Times New Roman"/>
            <w:color w:val="0000FF"/>
            <w:sz w:val="26"/>
            <w:szCs w:val="26"/>
          </w:rPr>
          <w:t>подразделе 3.1</w:t>
        </w:r>
      </w:hyperlink>
      <w:r w:rsidRPr="002A18D2">
        <w:rPr>
          <w:rFonts w:ascii="Times New Roman" w:hAnsi="Times New Roman" w:cs="Times New Roman"/>
          <w:sz w:val="26"/>
          <w:szCs w:val="26"/>
        </w:rPr>
        <w:t xml:space="preserve"> справки;</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2) приобретение недвижимого имущества посредством участия в кооперативе. Обязанность представления сведений о расходах возникает в случае, если лицо совершило сделку (сделки) по приобретению недвижимого имущества по договору купли-продажи пая (части пая), сумма которой (которых) превышает доход служащего (работника) и его супруги (супруга) за три последних года, предшествующих году, в котором совершена сделка (сделки);</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3) приобретение ценных бумаг. Одной (каждой) сделкой купли-продажи ценных бумаг следует считать действие, в результате которого возникает право собственности на соответствующие ценные бумаги, приобретенные лично или через представителя (брокера) в пределах установленного ограничения на сумму совершаемых сделок.</w:t>
      </w:r>
    </w:p>
    <w:p w:rsidR="0035376C" w:rsidRPr="002A18D2" w:rsidRDefault="0035376C">
      <w:pPr>
        <w:pStyle w:val="ConsPlusNormal"/>
        <w:ind w:firstLine="540"/>
        <w:jc w:val="both"/>
        <w:rPr>
          <w:rFonts w:ascii="Times New Roman" w:hAnsi="Times New Roman" w:cs="Times New Roman"/>
          <w:sz w:val="26"/>
          <w:szCs w:val="26"/>
        </w:rPr>
      </w:pPr>
    </w:p>
    <w:p w:rsidR="0035376C" w:rsidRPr="002A18D2" w:rsidRDefault="0035376C">
      <w:pPr>
        <w:pStyle w:val="ConsPlusTitle"/>
        <w:jc w:val="center"/>
        <w:outlineLvl w:val="2"/>
        <w:rPr>
          <w:rFonts w:ascii="Times New Roman" w:hAnsi="Times New Roman" w:cs="Times New Roman"/>
          <w:sz w:val="26"/>
          <w:szCs w:val="26"/>
        </w:rPr>
      </w:pPr>
      <w:r w:rsidRPr="002A18D2">
        <w:rPr>
          <w:rFonts w:ascii="Times New Roman" w:hAnsi="Times New Roman" w:cs="Times New Roman"/>
          <w:sz w:val="26"/>
          <w:szCs w:val="26"/>
        </w:rPr>
        <w:t>РАЗДЕЛ 3. СВЕДЕНИЯ ОБ ИМУЩЕСТВЕ</w:t>
      </w:r>
    </w:p>
    <w:p w:rsidR="0035376C" w:rsidRPr="002A18D2" w:rsidRDefault="0035376C">
      <w:pPr>
        <w:pStyle w:val="ConsPlusNormal"/>
        <w:ind w:firstLine="540"/>
        <w:jc w:val="both"/>
        <w:rPr>
          <w:rFonts w:ascii="Times New Roman" w:hAnsi="Times New Roman" w:cs="Times New Roman"/>
          <w:sz w:val="26"/>
          <w:szCs w:val="26"/>
        </w:rPr>
      </w:pPr>
    </w:p>
    <w:p w:rsidR="0035376C" w:rsidRPr="002A18D2" w:rsidRDefault="0035376C">
      <w:pPr>
        <w:pStyle w:val="ConsPlusTitle"/>
        <w:ind w:firstLine="540"/>
        <w:jc w:val="both"/>
        <w:outlineLvl w:val="3"/>
        <w:rPr>
          <w:rFonts w:ascii="Times New Roman" w:hAnsi="Times New Roman" w:cs="Times New Roman"/>
          <w:sz w:val="26"/>
          <w:szCs w:val="26"/>
        </w:rPr>
      </w:pPr>
      <w:r w:rsidRPr="002A18D2">
        <w:rPr>
          <w:rFonts w:ascii="Times New Roman" w:hAnsi="Times New Roman" w:cs="Times New Roman"/>
          <w:sz w:val="26"/>
          <w:szCs w:val="26"/>
        </w:rPr>
        <w:t>Подраздел 3.1 Недвижимое имущество</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74. Понятие недвижимого имущества установлено </w:t>
      </w:r>
      <w:hyperlink r:id="rId86" w:history="1">
        <w:r w:rsidRPr="002A18D2">
          <w:rPr>
            <w:rFonts w:ascii="Times New Roman" w:hAnsi="Times New Roman" w:cs="Times New Roman"/>
            <w:color w:val="0000FF"/>
            <w:sz w:val="26"/>
            <w:szCs w:val="26"/>
          </w:rPr>
          <w:t>статьей 130</w:t>
        </w:r>
      </w:hyperlink>
      <w:r w:rsidRPr="002A18D2">
        <w:rPr>
          <w:rFonts w:ascii="Times New Roman" w:hAnsi="Times New Roman" w:cs="Times New Roman"/>
          <w:sz w:val="26"/>
          <w:szCs w:val="26"/>
        </w:rPr>
        <w:t xml:space="preserve"> Гражданского кодекса Российской Федерации. Согласно указанной </w:t>
      </w:r>
      <w:hyperlink r:id="rId87" w:history="1">
        <w:r w:rsidRPr="002A18D2">
          <w:rPr>
            <w:rFonts w:ascii="Times New Roman" w:hAnsi="Times New Roman" w:cs="Times New Roman"/>
            <w:color w:val="0000FF"/>
            <w:sz w:val="26"/>
            <w:szCs w:val="26"/>
          </w:rPr>
          <w:t>статье</w:t>
        </w:r>
      </w:hyperlink>
      <w:r w:rsidRPr="002A18D2">
        <w:rPr>
          <w:rFonts w:ascii="Times New Roman" w:hAnsi="Times New Roman" w:cs="Times New Roman"/>
          <w:sz w:val="26"/>
          <w:szCs w:val="26"/>
        </w:rPr>
        <w:t xml:space="preserve"> к недвижимым вещам (недвижимое имущество, недвижимость) относятся земельные участки, участки недр и все, что прочно связано с землей, то есть объекты, перемещение которых без несоразмерного ущерба их назначению невозможно, в том числе здания, сооружения, объекты незавершенного строительства. Законом к недвижимым вещам может быть отнесено и иное имущество (например - буровые скважины, распределительный газопровод среднего или низкого давления, линии электропередачи, линии связи и др.).</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75. При заполнении данного </w:t>
      </w:r>
      <w:hyperlink r:id="rId88" w:history="1">
        <w:r w:rsidRPr="002A18D2">
          <w:rPr>
            <w:rFonts w:ascii="Times New Roman" w:hAnsi="Times New Roman" w:cs="Times New Roman"/>
            <w:color w:val="0000FF"/>
            <w:sz w:val="26"/>
            <w:szCs w:val="26"/>
          </w:rPr>
          <w:t>подраздела</w:t>
        </w:r>
      </w:hyperlink>
      <w:r w:rsidRPr="002A18D2">
        <w:rPr>
          <w:rFonts w:ascii="Times New Roman" w:hAnsi="Times New Roman" w:cs="Times New Roman"/>
          <w:sz w:val="26"/>
          <w:szCs w:val="26"/>
        </w:rPr>
        <w:t xml:space="preserve"> указываются все объекты недвижимости, принадлежащие служащему (работнику), его супруге (супругу) и (или) несовершеннолетним детям на праве собственности, независимо от того, когда они были приобретены, в каком регионе Российской Федерации или в каком государстве зарегистрированы.</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При заполнении данного </w:t>
      </w:r>
      <w:hyperlink r:id="rId89" w:history="1">
        <w:r w:rsidRPr="002A18D2">
          <w:rPr>
            <w:rFonts w:ascii="Times New Roman" w:hAnsi="Times New Roman" w:cs="Times New Roman"/>
            <w:color w:val="0000FF"/>
            <w:sz w:val="26"/>
            <w:szCs w:val="26"/>
          </w:rPr>
          <w:t>подраздела</w:t>
        </w:r>
      </w:hyperlink>
      <w:r w:rsidRPr="002A18D2">
        <w:rPr>
          <w:rFonts w:ascii="Times New Roman" w:hAnsi="Times New Roman" w:cs="Times New Roman"/>
          <w:sz w:val="26"/>
          <w:szCs w:val="26"/>
        </w:rPr>
        <w:t xml:space="preserve"> рекомендуется заблаговременно проверить наличие и достоверность документов о праве собственности и/или выписки из Единого государственного реестра недвижимости (ЕГРН).</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76. Лицо после передачи права владения, но до государственной регистрации права собственности является законным владельцем имущества на основании </w:t>
      </w:r>
      <w:hyperlink r:id="rId90" w:history="1">
        <w:r w:rsidRPr="002A18D2">
          <w:rPr>
            <w:rFonts w:ascii="Times New Roman" w:hAnsi="Times New Roman" w:cs="Times New Roman"/>
            <w:color w:val="0000FF"/>
            <w:sz w:val="26"/>
            <w:szCs w:val="26"/>
          </w:rPr>
          <w:t>статьи 305</w:t>
        </w:r>
      </w:hyperlink>
      <w:r w:rsidRPr="002A18D2">
        <w:rPr>
          <w:rFonts w:ascii="Times New Roman" w:hAnsi="Times New Roman" w:cs="Times New Roman"/>
          <w:sz w:val="26"/>
          <w:szCs w:val="26"/>
        </w:rPr>
        <w:t xml:space="preserve"> Гражданского кодекса Российской Федерации.</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77. Указанию также подлежит недвижимое имущество, полученное в порядке наследования (выдано свидетельство о праве на наследство) или по решению суда (вступило в законную силу), право собственности на которое не зарегистрировано в установленном порядке (не осуществлена регистрация в Росреестре).</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78. Каждый объект недвижимости, на который зарегистрировано право собственности, указывается отдельно (например, два земельных участка, расположенные рядом и объединенные одним забором, указываются в справке как два земельных участка, если на каждый участок есть отдельный документ о праве собственности и т.п.).</w:t>
      </w:r>
    </w:p>
    <w:p w:rsidR="0035376C" w:rsidRPr="002A18D2" w:rsidRDefault="0035376C">
      <w:pPr>
        <w:pStyle w:val="ConsPlusNormal"/>
        <w:ind w:firstLine="540"/>
        <w:jc w:val="both"/>
        <w:rPr>
          <w:rFonts w:ascii="Times New Roman" w:hAnsi="Times New Roman" w:cs="Times New Roman"/>
          <w:sz w:val="26"/>
          <w:szCs w:val="26"/>
        </w:rPr>
      </w:pPr>
    </w:p>
    <w:p w:rsidR="0035376C" w:rsidRPr="002A18D2" w:rsidRDefault="0035376C">
      <w:pPr>
        <w:pStyle w:val="ConsPlusTitle"/>
        <w:ind w:firstLine="540"/>
        <w:jc w:val="both"/>
        <w:outlineLvl w:val="4"/>
        <w:rPr>
          <w:rFonts w:ascii="Times New Roman" w:hAnsi="Times New Roman" w:cs="Times New Roman"/>
          <w:sz w:val="26"/>
          <w:szCs w:val="26"/>
        </w:rPr>
      </w:pPr>
      <w:r w:rsidRPr="002A18D2">
        <w:rPr>
          <w:rFonts w:ascii="Times New Roman" w:hAnsi="Times New Roman" w:cs="Times New Roman"/>
          <w:sz w:val="26"/>
          <w:szCs w:val="26"/>
        </w:rPr>
        <w:t xml:space="preserve">Заполнение </w:t>
      </w:r>
      <w:hyperlink r:id="rId91" w:history="1">
        <w:r w:rsidRPr="002A18D2">
          <w:rPr>
            <w:rFonts w:ascii="Times New Roman" w:hAnsi="Times New Roman" w:cs="Times New Roman"/>
            <w:color w:val="0000FF"/>
            <w:sz w:val="26"/>
            <w:szCs w:val="26"/>
          </w:rPr>
          <w:t>графы</w:t>
        </w:r>
      </w:hyperlink>
      <w:r w:rsidRPr="002A18D2">
        <w:rPr>
          <w:rFonts w:ascii="Times New Roman" w:hAnsi="Times New Roman" w:cs="Times New Roman"/>
          <w:sz w:val="26"/>
          <w:szCs w:val="26"/>
        </w:rPr>
        <w:t xml:space="preserve"> "Вид и наименование имущества"</w:t>
      </w:r>
    </w:p>
    <w:p w:rsidR="0035376C" w:rsidRPr="002A18D2" w:rsidRDefault="0035376C">
      <w:pPr>
        <w:pStyle w:val="ConsPlusNormal"/>
        <w:spacing w:before="220"/>
        <w:ind w:firstLine="540"/>
        <w:jc w:val="both"/>
        <w:rPr>
          <w:rFonts w:ascii="Times New Roman" w:hAnsi="Times New Roman" w:cs="Times New Roman"/>
          <w:sz w:val="26"/>
          <w:szCs w:val="26"/>
        </w:rPr>
      </w:pPr>
      <w:bookmarkStart w:id="6" w:name="P370"/>
      <w:bookmarkEnd w:id="6"/>
      <w:r w:rsidRPr="002A18D2">
        <w:rPr>
          <w:rFonts w:ascii="Times New Roman" w:hAnsi="Times New Roman" w:cs="Times New Roman"/>
          <w:sz w:val="26"/>
          <w:szCs w:val="26"/>
        </w:rPr>
        <w:t>79. При указании сведений о земельных участках указывается вид земельного участка (пая, доли): под индивидуальное гаражное, жилищное строительство, садовый, приусадебный, огородный и другие. При этом:</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1) садовый земельный участок - 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садовых домов, жилых домов, хозяйственных построек и гаражей;</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2) огородный земельный участок - 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хозяйственных построек, не являющихся объектами недвижимости, предназначенных для хранения инвентаря и урожая сельскохозяйственных культур.</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80. В соответствии со </w:t>
      </w:r>
      <w:hyperlink r:id="rId92" w:history="1">
        <w:r w:rsidRPr="002A18D2">
          <w:rPr>
            <w:rFonts w:ascii="Times New Roman" w:hAnsi="Times New Roman" w:cs="Times New Roman"/>
            <w:color w:val="0000FF"/>
            <w:sz w:val="26"/>
            <w:szCs w:val="26"/>
          </w:rPr>
          <w:t>статьей 2</w:t>
        </w:r>
      </w:hyperlink>
      <w:r w:rsidRPr="002A18D2">
        <w:rPr>
          <w:rFonts w:ascii="Times New Roman" w:hAnsi="Times New Roman" w:cs="Times New Roman"/>
          <w:sz w:val="26"/>
          <w:szCs w:val="26"/>
        </w:rPr>
        <w:t xml:space="preserve"> Федерального закона от 7 июля 2003 г. N 112-ФЗ "О личном подсобном хозяйстве" под личным подсобным хозяйством понимается форма непредпринимательской деятельности по производству и переработке сельскохозяйственной продукции. При этом для ведения личного подсобного хозяйства могут использоваться земельный участок в границах населенного пункта (приусадебный земельный участок) и земельный участок за пределами границ населенного пункта (полевой земельный участок). Приусадебный земельный участок используется для производства сельскохозяйственной продукции, а также для возведения жилого дома, производственных, бытовых и иных зданий, строений, сооружений с соблюдением градостроительных регламентов, строительных, экологических, санитарно-гигиенических, противопожарных и иных правил и нормативов. Полевой земельный участок используется исключительно для производства сельскохозяйственной продукции без права возведения на нем зданий и строений.</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81. Земельный участок под многоквартирным домом, а также под надземными или подземными гаражными комплексами, в том числе многоэтажными, не подлежит указанию.</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82. При наличии в собственности жилого или садового дома, которые указываются в </w:t>
      </w:r>
      <w:hyperlink r:id="rId93" w:history="1">
        <w:r w:rsidRPr="002A18D2">
          <w:rPr>
            <w:rFonts w:ascii="Times New Roman" w:hAnsi="Times New Roman" w:cs="Times New Roman"/>
            <w:color w:val="0000FF"/>
            <w:sz w:val="26"/>
            <w:szCs w:val="26"/>
          </w:rPr>
          <w:t>пункте 2</w:t>
        </w:r>
      </w:hyperlink>
      <w:r w:rsidRPr="002A18D2">
        <w:rPr>
          <w:rFonts w:ascii="Times New Roman" w:hAnsi="Times New Roman" w:cs="Times New Roman"/>
          <w:sz w:val="26"/>
          <w:szCs w:val="26"/>
        </w:rPr>
        <w:t xml:space="preserve"> данного раздела, должен быть указан соответствующий земельный участок, на котором он расположен (под индивидуальное жилищное строительство или садовый). Данный земельный участок в зависимости от наличия зарегистрированного права собственности подлежит указанию в </w:t>
      </w:r>
      <w:hyperlink r:id="rId94" w:history="1">
        <w:r w:rsidRPr="002A18D2">
          <w:rPr>
            <w:rFonts w:ascii="Times New Roman" w:hAnsi="Times New Roman" w:cs="Times New Roman"/>
            <w:color w:val="0000FF"/>
            <w:sz w:val="26"/>
            <w:szCs w:val="26"/>
          </w:rPr>
          <w:t>разделе 3.1</w:t>
        </w:r>
      </w:hyperlink>
      <w:r w:rsidRPr="002A18D2">
        <w:rPr>
          <w:rFonts w:ascii="Times New Roman" w:hAnsi="Times New Roman" w:cs="Times New Roman"/>
          <w:sz w:val="26"/>
          <w:szCs w:val="26"/>
        </w:rPr>
        <w:t xml:space="preserve"> "Имущество, находящееся в собственности" или </w:t>
      </w:r>
      <w:hyperlink r:id="rId95" w:history="1">
        <w:r w:rsidRPr="002A18D2">
          <w:rPr>
            <w:rFonts w:ascii="Times New Roman" w:hAnsi="Times New Roman" w:cs="Times New Roman"/>
            <w:color w:val="0000FF"/>
            <w:sz w:val="26"/>
            <w:szCs w:val="26"/>
          </w:rPr>
          <w:t>6.1</w:t>
        </w:r>
      </w:hyperlink>
      <w:r w:rsidRPr="002A18D2">
        <w:rPr>
          <w:rFonts w:ascii="Times New Roman" w:hAnsi="Times New Roman" w:cs="Times New Roman"/>
          <w:sz w:val="26"/>
          <w:szCs w:val="26"/>
        </w:rPr>
        <w:t xml:space="preserve"> "Имущество, находящееся в пользовании".</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83. При заполнении </w:t>
      </w:r>
      <w:hyperlink r:id="rId96" w:history="1">
        <w:r w:rsidRPr="002A18D2">
          <w:rPr>
            <w:rFonts w:ascii="Times New Roman" w:hAnsi="Times New Roman" w:cs="Times New Roman"/>
            <w:color w:val="0000FF"/>
            <w:sz w:val="26"/>
            <w:szCs w:val="26"/>
          </w:rPr>
          <w:t>пункта 3</w:t>
        </w:r>
      </w:hyperlink>
      <w:r w:rsidRPr="002A18D2">
        <w:rPr>
          <w:rFonts w:ascii="Times New Roman" w:hAnsi="Times New Roman" w:cs="Times New Roman"/>
          <w:sz w:val="26"/>
          <w:szCs w:val="26"/>
        </w:rPr>
        <w:t xml:space="preserve"> "Квартиры" соответственно вносятся сведения о ней, например 2-комнатная квартира.</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84. В </w:t>
      </w:r>
      <w:hyperlink r:id="rId97" w:history="1">
        <w:r w:rsidRPr="002A18D2">
          <w:rPr>
            <w:rFonts w:ascii="Times New Roman" w:hAnsi="Times New Roman" w:cs="Times New Roman"/>
            <w:color w:val="0000FF"/>
            <w:sz w:val="26"/>
            <w:szCs w:val="26"/>
          </w:rPr>
          <w:t>строке 4</w:t>
        </w:r>
      </w:hyperlink>
      <w:r w:rsidRPr="002A18D2">
        <w:rPr>
          <w:rFonts w:ascii="Times New Roman" w:hAnsi="Times New Roman" w:cs="Times New Roman"/>
          <w:sz w:val="26"/>
          <w:szCs w:val="26"/>
        </w:rPr>
        <w:t xml:space="preserve"> "Гаражи" указывается информация об организованных местах хранения автотранспорта - "гараж", "машино-место" и другие на основании свидетельства о регистрации права собственности (иного правоустанавливающего документа). Земельный участок, на котором расположен гараж, являющийся обособленным строением, в зависимости от наличия зарегистрированного права собственности подлежит указанию в </w:t>
      </w:r>
      <w:hyperlink r:id="rId98" w:history="1">
        <w:r w:rsidRPr="002A18D2">
          <w:rPr>
            <w:rFonts w:ascii="Times New Roman" w:hAnsi="Times New Roman" w:cs="Times New Roman"/>
            <w:color w:val="0000FF"/>
            <w:sz w:val="26"/>
            <w:szCs w:val="26"/>
          </w:rPr>
          <w:t>разделе 3.1</w:t>
        </w:r>
      </w:hyperlink>
      <w:r w:rsidRPr="002A18D2">
        <w:rPr>
          <w:rFonts w:ascii="Times New Roman" w:hAnsi="Times New Roman" w:cs="Times New Roman"/>
          <w:sz w:val="26"/>
          <w:szCs w:val="26"/>
        </w:rPr>
        <w:t xml:space="preserve"> "Недвижимое имущество" или </w:t>
      </w:r>
      <w:hyperlink r:id="rId99" w:history="1">
        <w:r w:rsidRPr="002A18D2">
          <w:rPr>
            <w:rFonts w:ascii="Times New Roman" w:hAnsi="Times New Roman" w:cs="Times New Roman"/>
            <w:color w:val="0000FF"/>
            <w:sz w:val="26"/>
            <w:szCs w:val="26"/>
          </w:rPr>
          <w:t>6.1</w:t>
        </w:r>
      </w:hyperlink>
      <w:r w:rsidRPr="002A18D2">
        <w:rPr>
          <w:rFonts w:ascii="Times New Roman" w:hAnsi="Times New Roman" w:cs="Times New Roman"/>
          <w:sz w:val="26"/>
          <w:szCs w:val="26"/>
        </w:rPr>
        <w:t xml:space="preserve"> "Объекты недвижимого имущества, находящиеся в пользовании".</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85. В </w:t>
      </w:r>
      <w:hyperlink r:id="rId100" w:history="1">
        <w:r w:rsidRPr="002A18D2">
          <w:rPr>
            <w:rFonts w:ascii="Times New Roman" w:hAnsi="Times New Roman" w:cs="Times New Roman"/>
            <w:color w:val="0000FF"/>
            <w:sz w:val="26"/>
            <w:szCs w:val="26"/>
          </w:rPr>
          <w:t>графе</w:t>
        </w:r>
      </w:hyperlink>
      <w:r w:rsidRPr="002A18D2">
        <w:rPr>
          <w:rFonts w:ascii="Times New Roman" w:hAnsi="Times New Roman" w:cs="Times New Roman"/>
          <w:sz w:val="26"/>
          <w:szCs w:val="26"/>
        </w:rPr>
        <w:t xml:space="preserve"> "Вид собственности" указывается вид собственности на имущество (индивидуальная, общая совместная, общая долевая).</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86. В соответствии с Гражданским </w:t>
      </w:r>
      <w:hyperlink r:id="rId101" w:history="1">
        <w:r w:rsidRPr="002A18D2">
          <w:rPr>
            <w:rFonts w:ascii="Times New Roman" w:hAnsi="Times New Roman" w:cs="Times New Roman"/>
            <w:color w:val="0000FF"/>
            <w:sz w:val="26"/>
            <w:szCs w:val="26"/>
          </w:rPr>
          <w:t>кодексом</w:t>
        </w:r>
      </w:hyperlink>
      <w:r w:rsidRPr="002A18D2">
        <w:rPr>
          <w:rFonts w:ascii="Times New Roman" w:hAnsi="Times New Roman" w:cs="Times New Roman"/>
          <w:sz w:val="26"/>
          <w:szCs w:val="26"/>
        </w:rPr>
        <w:t xml:space="preserve"> Российской Федерации имущество принадлежит лицам на праве общей собственности, если находится в собственности двух или нескольких лиц. При этом имущество может находиться в общей собственности с определением доли каждого из собственников в праве собственности (долевая собственность) или без определения таких долей (совместная собственность).</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87. При заполнении справки совместная собственность указывается в случае, если в правоустанавливающих документах на такое имущество указаны иные лица, в совместной собственности которых находится имущество. При указании совместной собственности дополнительно указываются в </w:t>
      </w:r>
      <w:hyperlink r:id="rId102" w:history="1">
        <w:r w:rsidRPr="002A18D2">
          <w:rPr>
            <w:rFonts w:ascii="Times New Roman" w:hAnsi="Times New Roman" w:cs="Times New Roman"/>
            <w:color w:val="0000FF"/>
            <w:sz w:val="26"/>
            <w:szCs w:val="26"/>
          </w:rPr>
          <w:t>графе</w:t>
        </w:r>
      </w:hyperlink>
      <w:r w:rsidRPr="002A18D2">
        <w:rPr>
          <w:rFonts w:ascii="Times New Roman" w:hAnsi="Times New Roman" w:cs="Times New Roman"/>
          <w:sz w:val="26"/>
          <w:szCs w:val="26"/>
        </w:rPr>
        <w:t xml:space="preserve"> "Вид собственности" иные лица, в собственности которых находится имущество (фамилия, имя и отчество физического лица или наименование организации). Для долевой собственности дополнительно указывается доля лица, сведения об имуществе которого представляются.</w:t>
      </w:r>
    </w:p>
    <w:p w:rsidR="0035376C" w:rsidRPr="002A18D2" w:rsidRDefault="0035376C">
      <w:pPr>
        <w:pStyle w:val="ConsPlusNormal"/>
        <w:spacing w:before="220"/>
        <w:ind w:firstLine="540"/>
        <w:jc w:val="both"/>
        <w:rPr>
          <w:rFonts w:ascii="Times New Roman" w:hAnsi="Times New Roman" w:cs="Times New Roman"/>
          <w:sz w:val="26"/>
          <w:szCs w:val="26"/>
        </w:rPr>
      </w:pPr>
      <w:bookmarkStart w:id="7" w:name="P381"/>
      <w:bookmarkEnd w:id="7"/>
      <w:r w:rsidRPr="002A18D2">
        <w:rPr>
          <w:rFonts w:ascii="Times New Roman" w:hAnsi="Times New Roman" w:cs="Times New Roman"/>
          <w:sz w:val="26"/>
          <w:szCs w:val="26"/>
        </w:rPr>
        <w:t>88. Местонахождение (адрес) недвижимого имущества указывается согласно правоустанавливающим документам. При этом указывается:</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1) субъект Российской Федерации;</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2) район;</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3) город, иной населенный пункт (село, поселок и т.д.);</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4) улица (проспект, переулок и т.д.);</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5) номер дома (владения, участка), корпуса (строения), квартиры.</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Также рекомендуется указывать индекс.</w:t>
      </w:r>
    </w:p>
    <w:p w:rsidR="0035376C" w:rsidRPr="002A18D2" w:rsidRDefault="0035376C">
      <w:pPr>
        <w:pStyle w:val="ConsPlusNormal"/>
        <w:spacing w:before="220"/>
        <w:ind w:firstLine="540"/>
        <w:jc w:val="both"/>
        <w:rPr>
          <w:rFonts w:ascii="Times New Roman" w:hAnsi="Times New Roman" w:cs="Times New Roman"/>
          <w:sz w:val="26"/>
          <w:szCs w:val="26"/>
        </w:rPr>
      </w:pPr>
      <w:bookmarkStart w:id="8" w:name="P388"/>
      <w:bookmarkEnd w:id="8"/>
      <w:r w:rsidRPr="002A18D2">
        <w:rPr>
          <w:rFonts w:ascii="Times New Roman" w:hAnsi="Times New Roman" w:cs="Times New Roman"/>
          <w:sz w:val="26"/>
          <w:szCs w:val="26"/>
        </w:rPr>
        <w:t>89. Если недвижимое имущество находится за рубежом, то указывается:</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1) наименование государства;</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2) населенный пункт (иная единица административно-территориального деления);</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3) почтовый адрес.</w:t>
      </w:r>
    </w:p>
    <w:p w:rsidR="0035376C" w:rsidRPr="002A18D2" w:rsidRDefault="0035376C">
      <w:pPr>
        <w:pStyle w:val="ConsPlusNormal"/>
        <w:spacing w:before="220"/>
        <w:ind w:firstLine="540"/>
        <w:jc w:val="both"/>
        <w:rPr>
          <w:rFonts w:ascii="Times New Roman" w:hAnsi="Times New Roman" w:cs="Times New Roman"/>
          <w:sz w:val="26"/>
          <w:szCs w:val="26"/>
        </w:rPr>
      </w:pPr>
      <w:bookmarkStart w:id="9" w:name="P392"/>
      <w:bookmarkEnd w:id="9"/>
      <w:r w:rsidRPr="002A18D2">
        <w:rPr>
          <w:rFonts w:ascii="Times New Roman" w:hAnsi="Times New Roman" w:cs="Times New Roman"/>
          <w:sz w:val="26"/>
          <w:szCs w:val="26"/>
        </w:rPr>
        <w:t>90. Площадь объекта недвижимого имущества указывается на основании правоустанавливающих документов. Если недвижимое имущество принадлежит служащему (работнику) на праве совместной собственности (без определения долей) или долевой собственности, указывается общая площадь данного объекта, а не площадь доли.</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91. Информация о недвижимом имуществе, принадлежащем на праве общей долевой собственности в многоквартирном доме (например, межквартирные лестничные площадки, лестницы, лифты, лифтовые и иные шахты, коридоры, технические этажи, чердаки, подвалы и др.), не подлежит указанию в справке.</w:t>
      </w:r>
    </w:p>
    <w:p w:rsidR="0035376C" w:rsidRPr="002A18D2" w:rsidRDefault="0035376C">
      <w:pPr>
        <w:pStyle w:val="ConsPlusNormal"/>
        <w:ind w:firstLine="540"/>
        <w:jc w:val="both"/>
        <w:rPr>
          <w:rFonts w:ascii="Times New Roman" w:hAnsi="Times New Roman" w:cs="Times New Roman"/>
          <w:sz w:val="26"/>
          <w:szCs w:val="26"/>
        </w:rPr>
      </w:pPr>
    </w:p>
    <w:p w:rsidR="0035376C" w:rsidRPr="002A18D2" w:rsidRDefault="0035376C">
      <w:pPr>
        <w:pStyle w:val="ConsPlusTitle"/>
        <w:ind w:firstLine="540"/>
        <w:jc w:val="both"/>
        <w:outlineLvl w:val="4"/>
        <w:rPr>
          <w:rFonts w:ascii="Times New Roman" w:hAnsi="Times New Roman" w:cs="Times New Roman"/>
          <w:sz w:val="26"/>
          <w:szCs w:val="26"/>
        </w:rPr>
      </w:pPr>
      <w:r w:rsidRPr="002A18D2">
        <w:rPr>
          <w:rFonts w:ascii="Times New Roman" w:hAnsi="Times New Roman" w:cs="Times New Roman"/>
          <w:sz w:val="26"/>
          <w:szCs w:val="26"/>
        </w:rPr>
        <w:t>Основание приобретения и источники средств</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92. Для каждого объекта недвижимого имущества указываются реквизиты свидетельства о государственной регистрации права собственности на недвижимое имущество и/или регистрационный номер и дата записи в Едином государственном реестре недвижимости (ЕГРН). Также указываются наименование и реквизиты документа, являющегося основанием для приобретения права собственности на недвижимое имущество (договор купли-продажи, договор мены, договор дарения, свидетельство о праве на наследство, решение суда и др.).</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93. В случае если право на недвижимое имущество возникло до вступления в силу Федерального </w:t>
      </w:r>
      <w:hyperlink r:id="rId103" w:history="1">
        <w:r w:rsidRPr="002A18D2">
          <w:rPr>
            <w:rFonts w:ascii="Times New Roman" w:hAnsi="Times New Roman" w:cs="Times New Roman"/>
            <w:color w:val="0000FF"/>
            <w:sz w:val="26"/>
            <w:szCs w:val="26"/>
          </w:rPr>
          <w:t>закона</w:t>
        </w:r>
      </w:hyperlink>
      <w:r w:rsidRPr="002A18D2">
        <w:rPr>
          <w:rFonts w:ascii="Times New Roman" w:hAnsi="Times New Roman" w:cs="Times New Roman"/>
          <w:sz w:val="26"/>
          <w:szCs w:val="26"/>
        </w:rPr>
        <w:t xml:space="preserve"> от 21 июля 1997 г. N 122-ФЗ "О государственной регистрации прав на недвижимое имущество и сделок с ним", свидетельство о государственной регистрации права собственности и/или запись в ЕГРН в установленном данным </w:t>
      </w:r>
      <w:hyperlink r:id="rId104" w:history="1">
        <w:r w:rsidRPr="002A18D2">
          <w:rPr>
            <w:rFonts w:ascii="Times New Roman" w:hAnsi="Times New Roman" w:cs="Times New Roman"/>
            <w:color w:val="0000FF"/>
            <w:sz w:val="26"/>
            <w:szCs w:val="26"/>
          </w:rPr>
          <w:t>Законом</w:t>
        </w:r>
      </w:hyperlink>
      <w:r w:rsidRPr="002A18D2">
        <w:rPr>
          <w:rFonts w:ascii="Times New Roman" w:hAnsi="Times New Roman" w:cs="Times New Roman"/>
          <w:sz w:val="26"/>
          <w:szCs w:val="26"/>
        </w:rPr>
        <w:t xml:space="preserve"> порядке не оформлены, то указываются имеющиеся правоустанавливающие документы, подтверждающие основание приобретения права собственности (например, постановление Исполкома города N от 15.03.1995 г. N 1-345/95 о передаче недвижимого имущества в собственность и др.).</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94. Необходимо указывать правильное, официальное наименование документов с соответствующими реквизитами, например: Свидетельство о государственной регистрации права 50 НДN 776723 от 17 марта 2010 г., Запись в ЕГРН 77:02:0014017:1994-72/004/2018-2 от 27 марта 2018 г., договор купли-продажи от 19 февраля 2018 г. и т.д.</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95. Обязанность сообщать сведения об источнике средств, за счет которых приобретено имущество, находящееся за пределами территории Российской Федерации, распространяется только на лиц, указанных в </w:t>
      </w:r>
      <w:hyperlink r:id="rId105" w:history="1">
        <w:r w:rsidRPr="002A18D2">
          <w:rPr>
            <w:rFonts w:ascii="Times New Roman" w:hAnsi="Times New Roman" w:cs="Times New Roman"/>
            <w:color w:val="0000FF"/>
            <w:sz w:val="26"/>
            <w:szCs w:val="26"/>
          </w:rPr>
          <w:t>части 1 статьи 2</w:t>
        </w:r>
      </w:hyperlink>
      <w:r w:rsidRPr="002A18D2">
        <w:rPr>
          <w:rFonts w:ascii="Times New Roman" w:hAnsi="Times New Roman" w:cs="Times New Roman"/>
          <w:sz w:val="26"/>
          <w:szCs w:val="26"/>
        </w:rPr>
        <w:t xml:space="preserve"> Федерального закона от 7 мая 2013 г.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а именно</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1) на лиц, замещающих (занимающих):</w:t>
      </w:r>
    </w:p>
    <w:p w:rsidR="0035376C" w:rsidRPr="002A18D2" w:rsidRDefault="0035376C">
      <w:pPr>
        <w:pStyle w:val="ConsPlusNormal"/>
        <w:spacing w:before="220"/>
        <w:ind w:firstLine="540"/>
        <w:jc w:val="both"/>
        <w:rPr>
          <w:rFonts w:ascii="Times New Roman" w:hAnsi="Times New Roman" w:cs="Times New Roman"/>
          <w:sz w:val="26"/>
          <w:szCs w:val="26"/>
        </w:rPr>
      </w:pPr>
      <w:bookmarkStart w:id="10" w:name="P401"/>
      <w:bookmarkEnd w:id="10"/>
      <w:r w:rsidRPr="002A18D2">
        <w:rPr>
          <w:rFonts w:ascii="Times New Roman" w:hAnsi="Times New Roman" w:cs="Times New Roman"/>
          <w:sz w:val="26"/>
          <w:szCs w:val="26"/>
        </w:rPr>
        <w:t>государственные должности Российской Федерации;</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должности первого заместителя и заместителей Генерального прокурора Российской Федерации;</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должности членов Совета директоров Центрального банка Российской Федерации;</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государственные должности субъектов Российской Федерации;</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должности федеральной государственной службы, назначение на которые и освобождение от которых осуществляются Президентом Российской Федерации, Правительством Российской Федерации или Генеральным прокурором Российской Федерации;</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должности заместителей руководителей федеральных органов исполнительной власти;</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должности в государственных корпорациях (компаниях), фондах и иных организациях, созданных Российской Федерацией на основании федеральных законов, назначение на которые и освобождение от которых осуществляются Президентом Российской Федерации или Правительством Российской Федерации;</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должности глав городских округов, глав муниципальных районов, глав иных муниципальных образований, исполняющих полномочия глав местных администраций, глав местных администраций;</w:t>
      </w:r>
    </w:p>
    <w:p w:rsidR="0035376C" w:rsidRPr="002A18D2" w:rsidRDefault="0035376C">
      <w:pPr>
        <w:pStyle w:val="ConsPlusNormal"/>
        <w:spacing w:before="220"/>
        <w:ind w:firstLine="540"/>
        <w:jc w:val="both"/>
        <w:rPr>
          <w:rFonts w:ascii="Times New Roman" w:hAnsi="Times New Roman" w:cs="Times New Roman"/>
          <w:sz w:val="26"/>
          <w:szCs w:val="26"/>
        </w:rPr>
      </w:pPr>
      <w:bookmarkStart w:id="11" w:name="P409"/>
      <w:bookmarkEnd w:id="11"/>
      <w:r w:rsidRPr="002A18D2">
        <w:rPr>
          <w:rFonts w:ascii="Times New Roman" w:hAnsi="Times New Roman" w:cs="Times New Roman"/>
          <w:sz w:val="26"/>
          <w:szCs w:val="26"/>
        </w:rPr>
        <w:t>депутатов представительных органов муниципальных районов и городских округов, осуществляющих свои полномочия на постоянной основе, депутатов, замещающих должности в представительных органах муниципальных районов и городских округов;</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должности федеральной государственной службы, должности государственной гражданской службы субъектов Российской Федерации, должности в Центральном банке Российской Федерации, государственных корпорациях (компаниях), фондах и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осуществление полномочий по которым предусматривает участие в подготовке решений, затрагивающих вопросы суверенитета и национальной безопасности Российской Федерации, и которые включены в перечни, установленные соответственно нормативными правовыми актами федеральных государственных органов, государственных органов субъектов Российской Федерации, нормативными актами Центрального банка Российской Федерации, государственных корпораций (компаний), фондов и иных организаций, созданных Российской Федерацией на основании федеральных законов (на супруг (супругов) и несовершеннолетних детей лиц, указанных в данном подпункте, вышеуказанный запрет на распространяется);</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2) на супруг (супругов), несовершеннолетних детей лиц, указанных в </w:t>
      </w:r>
      <w:hyperlink w:anchor="P401" w:history="1">
        <w:r w:rsidRPr="002A18D2">
          <w:rPr>
            <w:rFonts w:ascii="Times New Roman" w:hAnsi="Times New Roman" w:cs="Times New Roman"/>
            <w:color w:val="0000FF"/>
            <w:sz w:val="26"/>
            <w:szCs w:val="26"/>
          </w:rPr>
          <w:t>абзацах втором</w:t>
        </w:r>
      </w:hyperlink>
      <w:r w:rsidRPr="002A18D2">
        <w:rPr>
          <w:rFonts w:ascii="Times New Roman" w:hAnsi="Times New Roman" w:cs="Times New Roman"/>
          <w:sz w:val="26"/>
          <w:szCs w:val="26"/>
        </w:rPr>
        <w:t xml:space="preserve"> - </w:t>
      </w:r>
      <w:hyperlink w:anchor="P409" w:history="1">
        <w:r w:rsidRPr="002A18D2">
          <w:rPr>
            <w:rFonts w:ascii="Times New Roman" w:hAnsi="Times New Roman" w:cs="Times New Roman"/>
            <w:color w:val="0000FF"/>
            <w:sz w:val="26"/>
            <w:szCs w:val="26"/>
          </w:rPr>
          <w:t>десятом подпункта 1</w:t>
        </w:r>
      </w:hyperlink>
      <w:r w:rsidRPr="002A18D2">
        <w:rPr>
          <w:rFonts w:ascii="Times New Roman" w:hAnsi="Times New Roman" w:cs="Times New Roman"/>
          <w:sz w:val="26"/>
          <w:szCs w:val="26"/>
        </w:rPr>
        <w:t xml:space="preserve"> настоящего пункта;</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3) иных лиц в случаях, предусмотренных федеральными законами.</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96. Обязанность сообщать сведения об источнике средств, за счет которых приобретено недвижимое имущество, распространяется только в отношении имущества, находящегося исключительно за пределами территории Российской Федерации.</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Сведения о вышеуказанном источнике отображаются в справке ежегодно, вне зависимости от года приобретения имущества.</w:t>
      </w:r>
    </w:p>
    <w:p w:rsidR="0035376C" w:rsidRPr="002A18D2" w:rsidRDefault="0035376C">
      <w:pPr>
        <w:pStyle w:val="ConsPlusNormal"/>
        <w:ind w:firstLine="540"/>
        <w:jc w:val="both"/>
        <w:rPr>
          <w:rFonts w:ascii="Times New Roman" w:hAnsi="Times New Roman" w:cs="Times New Roman"/>
          <w:sz w:val="26"/>
          <w:szCs w:val="26"/>
        </w:rPr>
      </w:pPr>
    </w:p>
    <w:p w:rsidR="0035376C" w:rsidRPr="002A18D2" w:rsidRDefault="0035376C">
      <w:pPr>
        <w:pStyle w:val="ConsPlusTitle"/>
        <w:ind w:firstLine="540"/>
        <w:jc w:val="both"/>
        <w:outlineLvl w:val="3"/>
        <w:rPr>
          <w:rFonts w:ascii="Times New Roman" w:hAnsi="Times New Roman" w:cs="Times New Roman"/>
          <w:sz w:val="26"/>
          <w:szCs w:val="26"/>
        </w:rPr>
      </w:pPr>
      <w:r w:rsidRPr="002A18D2">
        <w:rPr>
          <w:rFonts w:ascii="Times New Roman" w:hAnsi="Times New Roman" w:cs="Times New Roman"/>
          <w:sz w:val="26"/>
          <w:szCs w:val="26"/>
        </w:rPr>
        <w:t>Подраздел 3.2. Транспортные средства</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97. В данном </w:t>
      </w:r>
      <w:hyperlink r:id="rId106" w:history="1">
        <w:r w:rsidRPr="002A18D2">
          <w:rPr>
            <w:rFonts w:ascii="Times New Roman" w:hAnsi="Times New Roman" w:cs="Times New Roman"/>
            <w:color w:val="0000FF"/>
            <w:sz w:val="26"/>
            <w:szCs w:val="26"/>
          </w:rPr>
          <w:t>подразделе</w:t>
        </w:r>
      </w:hyperlink>
      <w:r w:rsidRPr="002A18D2">
        <w:rPr>
          <w:rFonts w:ascii="Times New Roman" w:hAnsi="Times New Roman" w:cs="Times New Roman"/>
          <w:sz w:val="26"/>
          <w:szCs w:val="26"/>
        </w:rPr>
        <w:t xml:space="preserve"> указываются сведения о транспортных средствах, находящихся в собственности, независимо от того, когда они были приобретены, в каком регионе Российской Федерации или в каком государстве зарегистрированы. Транспортные средства, переданные в пользование по доверенности, находящиеся в угоне, в залоге у банка, полностью негодные к эксплуатации, снятые с регистрационного учета и т.д., собственником которых является служащий (работник), его супруга (супруг), несовершеннолетний ребенок, также подлежат указанию в справке.</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98. Изменение регистрационных данных о собственнике по совершенным сделкам, направленным на отчуждение в отношении зарегистрированных транспортных средств, осуществляется на основании заявления нового собственника (</w:t>
      </w:r>
      <w:hyperlink r:id="rId107" w:history="1">
        <w:r w:rsidRPr="002A18D2">
          <w:rPr>
            <w:rFonts w:ascii="Times New Roman" w:hAnsi="Times New Roman" w:cs="Times New Roman"/>
            <w:color w:val="0000FF"/>
            <w:sz w:val="26"/>
            <w:szCs w:val="26"/>
          </w:rPr>
          <w:t>пункт 11</w:t>
        </w:r>
      </w:hyperlink>
      <w:r w:rsidRPr="002A18D2">
        <w:rPr>
          <w:rFonts w:ascii="Times New Roman" w:hAnsi="Times New Roman" w:cs="Times New Roman"/>
          <w:sz w:val="26"/>
          <w:szCs w:val="26"/>
        </w:rPr>
        <w:t xml:space="preserve"> Правил государственной регистрации автомототранспортных средств и прицепов к ним в Государственной инспекции безопасности дорожного движения Министерства внутренних дел Российской Федерации, утвержденных приказом Министерства внутренних дел Российской Федерации от 26 июня 2018 г. N 399).</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99. Если транспортное средство по состоянию на отчетную дату было зарегистрировано на служащего (работника), его супругу (супруга), несовершеннолетнего ребенка (указанные лица являлись собственниками транспортного средства), то его следует отразить в данном </w:t>
      </w:r>
      <w:hyperlink r:id="rId108" w:history="1">
        <w:r w:rsidRPr="002A18D2">
          <w:rPr>
            <w:rFonts w:ascii="Times New Roman" w:hAnsi="Times New Roman" w:cs="Times New Roman"/>
            <w:color w:val="0000FF"/>
            <w:sz w:val="26"/>
            <w:szCs w:val="26"/>
          </w:rPr>
          <w:t>подразделе</w:t>
        </w:r>
      </w:hyperlink>
      <w:r w:rsidRPr="002A18D2">
        <w:rPr>
          <w:rFonts w:ascii="Times New Roman" w:hAnsi="Times New Roman" w:cs="Times New Roman"/>
          <w:sz w:val="26"/>
          <w:szCs w:val="26"/>
        </w:rPr>
        <w:t xml:space="preserve"> справки. Если на отчетную дату транспортное средство уже было отчуждено, то в </w:t>
      </w:r>
      <w:hyperlink r:id="rId109" w:history="1">
        <w:r w:rsidRPr="002A18D2">
          <w:rPr>
            <w:rFonts w:ascii="Times New Roman" w:hAnsi="Times New Roman" w:cs="Times New Roman"/>
            <w:color w:val="0000FF"/>
            <w:sz w:val="26"/>
            <w:szCs w:val="26"/>
          </w:rPr>
          <w:t>подразделе 3.2</w:t>
        </w:r>
      </w:hyperlink>
      <w:r w:rsidRPr="002A18D2">
        <w:rPr>
          <w:rFonts w:ascii="Times New Roman" w:hAnsi="Times New Roman" w:cs="Times New Roman"/>
          <w:sz w:val="26"/>
          <w:szCs w:val="26"/>
        </w:rPr>
        <w:t xml:space="preserve"> справки его отражать не следует. При этом в </w:t>
      </w:r>
      <w:hyperlink r:id="rId110" w:history="1">
        <w:r w:rsidRPr="002A18D2">
          <w:rPr>
            <w:rFonts w:ascii="Times New Roman" w:hAnsi="Times New Roman" w:cs="Times New Roman"/>
            <w:color w:val="0000FF"/>
            <w:sz w:val="26"/>
            <w:szCs w:val="26"/>
          </w:rPr>
          <w:t>разделе 1</w:t>
        </w:r>
      </w:hyperlink>
      <w:r w:rsidRPr="002A18D2">
        <w:rPr>
          <w:rFonts w:ascii="Times New Roman" w:hAnsi="Times New Roman" w:cs="Times New Roman"/>
          <w:sz w:val="26"/>
          <w:szCs w:val="26"/>
        </w:rPr>
        <w:t xml:space="preserve"> справки следует указать доход от продажи транспортного средства, в том числе по схеме "трейд-ин".</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100. При заполнении </w:t>
      </w:r>
      <w:hyperlink r:id="rId111" w:history="1">
        <w:r w:rsidRPr="002A18D2">
          <w:rPr>
            <w:rFonts w:ascii="Times New Roman" w:hAnsi="Times New Roman" w:cs="Times New Roman"/>
            <w:color w:val="0000FF"/>
            <w:sz w:val="26"/>
            <w:szCs w:val="26"/>
          </w:rPr>
          <w:t>графы</w:t>
        </w:r>
      </w:hyperlink>
      <w:r w:rsidRPr="002A18D2">
        <w:rPr>
          <w:rFonts w:ascii="Times New Roman" w:hAnsi="Times New Roman" w:cs="Times New Roman"/>
          <w:sz w:val="26"/>
          <w:szCs w:val="26"/>
        </w:rPr>
        <w:t xml:space="preserve"> "Место регистрации" указывается наименование органа внутренних дел, осуществившего регистрационный учет транспортного средства, например МО ГИБДД ТНРЭР N 2 ГУ МВД России по г. Москве, ОГИБДД ММО МВД России "Шалинский", ОГИБДД ММО МВД России по Новолялинскому району, 3 отд. МОТОТРЭР ГИБДД УВД по ЦАО г. Москвы и т.д. Указанные данные заполняются согласно паспорту транспортного средства.</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101. Аналогичным подходом необходимо руководствоваться при указании в данном </w:t>
      </w:r>
      <w:hyperlink r:id="rId112" w:history="1">
        <w:r w:rsidRPr="002A18D2">
          <w:rPr>
            <w:rFonts w:ascii="Times New Roman" w:hAnsi="Times New Roman" w:cs="Times New Roman"/>
            <w:color w:val="0000FF"/>
            <w:sz w:val="26"/>
            <w:szCs w:val="26"/>
          </w:rPr>
          <w:t>подразделе</w:t>
        </w:r>
      </w:hyperlink>
      <w:r w:rsidRPr="002A18D2">
        <w:rPr>
          <w:rFonts w:ascii="Times New Roman" w:hAnsi="Times New Roman" w:cs="Times New Roman"/>
          <w:sz w:val="26"/>
          <w:szCs w:val="26"/>
        </w:rPr>
        <w:t xml:space="preserve"> водного, воздушного транспорта.</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102. В </w:t>
      </w:r>
      <w:hyperlink r:id="rId113" w:history="1">
        <w:r w:rsidRPr="002A18D2">
          <w:rPr>
            <w:rFonts w:ascii="Times New Roman" w:hAnsi="Times New Roman" w:cs="Times New Roman"/>
            <w:color w:val="0000FF"/>
            <w:sz w:val="26"/>
            <w:szCs w:val="26"/>
          </w:rPr>
          <w:t>строке 7</w:t>
        </w:r>
      </w:hyperlink>
      <w:r w:rsidRPr="002A18D2">
        <w:rPr>
          <w:rFonts w:ascii="Times New Roman" w:hAnsi="Times New Roman" w:cs="Times New Roman"/>
          <w:sz w:val="26"/>
          <w:szCs w:val="26"/>
        </w:rPr>
        <w:t xml:space="preserve"> "Иные транспортные средства" подлежат указанию прицепы, зарегистрированные в установленном порядке.</w:t>
      </w:r>
    </w:p>
    <w:p w:rsidR="0035376C" w:rsidRPr="002A18D2" w:rsidRDefault="0035376C">
      <w:pPr>
        <w:pStyle w:val="ConsPlusNormal"/>
        <w:ind w:firstLine="540"/>
        <w:jc w:val="both"/>
        <w:rPr>
          <w:rFonts w:ascii="Times New Roman" w:hAnsi="Times New Roman" w:cs="Times New Roman"/>
          <w:sz w:val="26"/>
          <w:szCs w:val="26"/>
        </w:rPr>
      </w:pPr>
    </w:p>
    <w:p w:rsidR="0035376C" w:rsidRPr="002A18D2" w:rsidRDefault="0035376C">
      <w:pPr>
        <w:pStyle w:val="ConsPlusTitle"/>
        <w:jc w:val="center"/>
        <w:outlineLvl w:val="2"/>
        <w:rPr>
          <w:rFonts w:ascii="Times New Roman" w:hAnsi="Times New Roman" w:cs="Times New Roman"/>
          <w:sz w:val="26"/>
          <w:szCs w:val="26"/>
        </w:rPr>
      </w:pPr>
      <w:r w:rsidRPr="002A18D2">
        <w:rPr>
          <w:rFonts w:ascii="Times New Roman" w:hAnsi="Times New Roman" w:cs="Times New Roman"/>
          <w:sz w:val="26"/>
          <w:szCs w:val="26"/>
        </w:rPr>
        <w:t>РАЗДЕЛ 4. СВЕДЕНИЯ О СЧЕТАХ В БАНКАХ И ИНЫХ</w:t>
      </w:r>
    </w:p>
    <w:p w:rsidR="0035376C" w:rsidRPr="002A18D2" w:rsidRDefault="0035376C">
      <w:pPr>
        <w:pStyle w:val="ConsPlusTitle"/>
        <w:jc w:val="center"/>
        <w:rPr>
          <w:rFonts w:ascii="Times New Roman" w:hAnsi="Times New Roman" w:cs="Times New Roman"/>
          <w:sz w:val="26"/>
          <w:szCs w:val="26"/>
        </w:rPr>
      </w:pPr>
      <w:r w:rsidRPr="002A18D2">
        <w:rPr>
          <w:rFonts w:ascii="Times New Roman" w:hAnsi="Times New Roman" w:cs="Times New Roman"/>
          <w:sz w:val="26"/>
          <w:szCs w:val="26"/>
        </w:rPr>
        <w:t>КРЕДИТНЫХ ОРГАНИЗАЦИЯХ</w:t>
      </w:r>
    </w:p>
    <w:p w:rsidR="0035376C" w:rsidRPr="002A18D2" w:rsidRDefault="0035376C">
      <w:pPr>
        <w:pStyle w:val="ConsPlusNormal"/>
        <w:ind w:firstLine="540"/>
        <w:jc w:val="both"/>
        <w:rPr>
          <w:rFonts w:ascii="Times New Roman" w:hAnsi="Times New Roman" w:cs="Times New Roman"/>
          <w:sz w:val="26"/>
          <w:szCs w:val="26"/>
        </w:rPr>
      </w:pPr>
    </w:p>
    <w:p w:rsidR="0035376C" w:rsidRPr="002A18D2" w:rsidRDefault="0035376C">
      <w:pPr>
        <w:pStyle w:val="ConsPlusNormal"/>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103. В данном </w:t>
      </w:r>
      <w:hyperlink r:id="rId114" w:history="1">
        <w:r w:rsidRPr="002A18D2">
          <w:rPr>
            <w:rFonts w:ascii="Times New Roman" w:hAnsi="Times New Roman" w:cs="Times New Roman"/>
            <w:color w:val="0000FF"/>
            <w:sz w:val="26"/>
            <w:szCs w:val="26"/>
          </w:rPr>
          <w:t>разделе</w:t>
        </w:r>
      </w:hyperlink>
      <w:r w:rsidRPr="002A18D2">
        <w:rPr>
          <w:rFonts w:ascii="Times New Roman" w:hAnsi="Times New Roman" w:cs="Times New Roman"/>
          <w:sz w:val="26"/>
          <w:szCs w:val="26"/>
        </w:rPr>
        <w:t xml:space="preserve"> справки отражается информация обо всех счетах, открытых по состоянию на отчетную дату в банках и иных кредитных организациях на основании гражданско-правового договора на имя лица, в отношении которого представляется справка.</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104. В частности, подлежит указанию информация о следующих открытых счетах (в том числе по счетам, к которым не эмитированы (не выпущены) платежные карты):</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1) счета с нулевым остатком по состоянию на отчетную дату;</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2) счета, совершение операций по которым осуществляется с использованием расчетных (дебетовых) карт, кредитных карт, например, различные виды социальных карт (социальная карта москвича, социальная карта студента, социальная карта учащегося), платежных карт для зачисления пенсии и др.;</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3) счета (вклады) в иностранных банках, расположенных за пределами Российской Федерации.</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При наличии средств (вкладов) в иностранных банках, расположенных за пределами территории Российской Федерации, которые подлежат закрытию, рекомендуется приложить копию заявления, поданного в соответствующую комиссию, о невозможности выполнить требования Федерального </w:t>
      </w:r>
      <w:hyperlink r:id="rId115" w:history="1">
        <w:r w:rsidRPr="002A18D2">
          <w:rPr>
            <w:rFonts w:ascii="Times New Roman" w:hAnsi="Times New Roman" w:cs="Times New Roman"/>
            <w:color w:val="0000FF"/>
            <w:sz w:val="26"/>
            <w:szCs w:val="26"/>
          </w:rPr>
          <w:t>закона</w:t>
        </w:r>
      </w:hyperlink>
      <w:r w:rsidRPr="002A18D2">
        <w:rPr>
          <w:rFonts w:ascii="Times New Roman" w:hAnsi="Times New Roman" w:cs="Times New Roman"/>
          <w:sz w:val="26"/>
          <w:szCs w:val="26"/>
        </w:rPr>
        <w:t xml:space="preserve"> от 7 мая 2013 г. N 79-ФЗ;</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4) счета, совершение операций по которым осуществляется с использованием расчетных (дебетовых) карт, кредитных карт, даже в случаях окончания срока действия этих карт (их блокировки), если счет данной карты не был закрыт банком или иной кредитной организацией по письменному заявлению владельца счета;</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5) счета, открытые для погашения кредита.</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6) вклады (счета) в драгоценных металлах (в том числе указывается вид счета и металл, в котором он открыт).</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Отражение граммов драгоценного металла в рублевом эквиваленте осуществляется аналогично счетам, открытым в иностранной валюте. Остаток на вкладе (счете) в драгоценных металлах указывается в рублях по курсу Банка России на отчетную дату.</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Сведения об учетных ценах на аффинированные драгоценные металлы, устанавливаемых Банком России, размещены на его официальном сайте: http://www.cbr.ru/hd_base/?PrtId=metall_base_new.</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105. С учетом целей антикоррупционного законодательства в данном </w:t>
      </w:r>
      <w:hyperlink r:id="rId116" w:history="1">
        <w:r w:rsidRPr="002A18D2">
          <w:rPr>
            <w:rFonts w:ascii="Times New Roman" w:hAnsi="Times New Roman" w:cs="Times New Roman"/>
            <w:color w:val="0000FF"/>
            <w:sz w:val="26"/>
            <w:szCs w:val="26"/>
          </w:rPr>
          <w:t>разделе</w:t>
        </w:r>
      </w:hyperlink>
      <w:r w:rsidRPr="002A18D2">
        <w:rPr>
          <w:rFonts w:ascii="Times New Roman" w:hAnsi="Times New Roman" w:cs="Times New Roman"/>
          <w:sz w:val="26"/>
          <w:szCs w:val="26"/>
        </w:rPr>
        <w:t xml:space="preserve"> не указываются следующие счета:</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1) счета, закрытые по состоянию на отчетную дату;</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2) специальные избирательные счета, открытые в соответствии с Федеральным </w:t>
      </w:r>
      <w:hyperlink r:id="rId117" w:history="1">
        <w:r w:rsidRPr="002A18D2">
          <w:rPr>
            <w:rFonts w:ascii="Times New Roman" w:hAnsi="Times New Roman" w:cs="Times New Roman"/>
            <w:color w:val="0000FF"/>
            <w:sz w:val="26"/>
            <w:szCs w:val="26"/>
          </w:rPr>
          <w:t>законом</w:t>
        </w:r>
      </w:hyperlink>
      <w:r w:rsidRPr="002A18D2">
        <w:rPr>
          <w:rFonts w:ascii="Times New Roman" w:hAnsi="Times New Roman" w:cs="Times New Roman"/>
          <w:sz w:val="26"/>
          <w:szCs w:val="26"/>
        </w:rPr>
        <w:t xml:space="preserve"> от 12 июня 2002 г. N 67-ФЗ "Об основных гарантиях избирательных прав и права на участие в референдуме граждан Российской Федерации";</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3) депозитные счета нотариуса;</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4) счета, открытые кредитной организацией для внутреннего (бухгалтерского) учета (например, транзитный валютный счет), так как такие счета имеют специальное целевое значение и лицо не может распоряжаться денежными средствами с такого счета, поскольку они на данных счетах не находятся, а зачисляются на расчетный или иной счет клиента;</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5) счета доверительного управления;</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6) открываемые не на основании гражданско-правового договора счета, счета депо, счета брокера, индивидуальные инвестиционные счета.</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106. В </w:t>
      </w:r>
      <w:hyperlink r:id="rId118" w:history="1">
        <w:r w:rsidRPr="002A18D2">
          <w:rPr>
            <w:rFonts w:ascii="Times New Roman" w:hAnsi="Times New Roman" w:cs="Times New Roman"/>
            <w:color w:val="0000FF"/>
            <w:sz w:val="26"/>
            <w:szCs w:val="26"/>
          </w:rPr>
          <w:t>графе</w:t>
        </w:r>
      </w:hyperlink>
      <w:r w:rsidRPr="002A18D2">
        <w:rPr>
          <w:rFonts w:ascii="Times New Roman" w:hAnsi="Times New Roman" w:cs="Times New Roman"/>
          <w:sz w:val="26"/>
          <w:szCs w:val="26"/>
        </w:rPr>
        <w:t xml:space="preserve"> "Наименование и адрес банка или иной кредитной организации" рекомендуется указывать адрес места нахождения банка или иной кредитной организации, в котором был открыт соответствующий счет.</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107. В </w:t>
      </w:r>
      <w:hyperlink r:id="rId119" w:history="1">
        <w:r w:rsidRPr="002A18D2">
          <w:rPr>
            <w:rFonts w:ascii="Times New Roman" w:hAnsi="Times New Roman" w:cs="Times New Roman"/>
            <w:color w:val="0000FF"/>
            <w:sz w:val="26"/>
            <w:szCs w:val="26"/>
          </w:rPr>
          <w:t>графе</w:t>
        </w:r>
      </w:hyperlink>
      <w:r w:rsidRPr="002A18D2">
        <w:rPr>
          <w:rFonts w:ascii="Times New Roman" w:hAnsi="Times New Roman" w:cs="Times New Roman"/>
          <w:sz w:val="26"/>
          <w:szCs w:val="26"/>
        </w:rPr>
        <w:t xml:space="preserve"> "Вид и валюта счета" вид счета указывается с учетом норм Гражданского </w:t>
      </w:r>
      <w:hyperlink r:id="rId120" w:history="1">
        <w:r w:rsidRPr="002A18D2">
          <w:rPr>
            <w:rFonts w:ascii="Times New Roman" w:hAnsi="Times New Roman" w:cs="Times New Roman"/>
            <w:color w:val="0000FF"/>
            <w:sz w:val="26"/>
            <w:szCs w:val="26"/>
          </w:rPr>
          <w:t>кодекса</w:t>
        </w:r>
      </w:hyperlink>
      <w:r w:rsidRPr="002A18D2">
        <w:rPr>
          <w:rFonts w:ascii="Times New Roman" w:hAnsi="Times New Roman" w:cs="Times New Roman"/>
          <w:sz w:val="26"/>
          <w:szCs w:val="26"/>
        </w:rPr>
        <w:t xml:space="preserve"> Российской Федерации, иных федеральных законов и </w:t>
      </w:r>
      <w:hyperlink r:id="rId121" w:history="1">
        <w:r w:rsidRPr="002A18D2">
          <w:rPr>
            <w:rFonts w:ascii="Times New Roman" w:hAnsi="Times New Roman" w:cs="Times New Roman"/>
            <w:color w:val="0000FF"/>
            <w:sz w:val="26"/>
            <w:szCs w:val="26"/>
          </w:rPr>
          <w:t>Инструкции</w:t>
        </w:r>
      </w:hyperlink>
      <w:r w:rsidRPr="002A18D2">
        <w:rPr>
          <w:rFonts w:ascii="Times New Roman" w:hAnsi="Times New Roman" w:cs="Times New Roman"/>
          <w:sz w:val="26"/>
          <w:szCs w:val="26"/>
        </w:rPr>
        <w:t xml:space="preserve"> Банка России от 30 мая 2014 г. N 153-И "Об открытии и закрытии банковских счетов, счетов по вкладам (депозитам), депозитных счетов".</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108. В соответствии с указанной </w:t>
      </w:r>
      <w:hyperlink r:id="rId122" w:history="1">
        <w:r w:rsidRPr="002A18D2">
          <w:rPr>
            <w:rFonts w:ascii="Times New Roman" w:hAnsi="Times New Roman" w:cs="Times New Roman"/>
            <w:color w:val="0000FF"/>
            <w:sz w:val="26"/>
            <w:szCs w:val="26"/>
          </w:rPr>
          <w:t>Инструкцией</w:t>
        </w:r>
      </w:hyperlink>
      <w:r w:rsidRPr="002A18D2">
        <w:rPr>
          <w:rFonts w:ascii="Times New Roman" w:hAnsi="Times New Roman" w:cs="Times New Roman"/>
          <w:sz w:val="26"/>
          <w:szCs w:val="26"/>
        </w:rPr>
        <w:t xml:space="preserve"> физическим лицам открываются следующие счета:</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1) текущий счет (для совершения операций, не связанных с предпринимательской деятельностью или частной практикой);</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Служащие (работники), являющиеся держателями расчетных (дебетовых) карт, с использованием которых осуществляются операции по счету, используемому для целей получения заработной платы, указывают их в данном </w:t>
      </w:r>
      <w:hyperlink r:id="rId123" w:history="1">
        <w:r w:rsidRPr="002A18D2">
          <w:rPr>
            <w:rFonts w:ascii="Times New Roman" w:hAnsi="Times New Roman" w:cs="Times New Roman"/>
            <w:color w:val="0000FF"/>
            <w:sz w:val="26"/>
            <w:szCs w:val="26"/>
          </w:rPr>
          <w:t>разделе</w:t>
        </w:r>
      </w:hyperlink>
      <w:r w:rsidRPr="002A18D2">
        <w:rPr>
          <w:rFonts w:ascii="Times New Roman" w:hAnsi="Times New Roman" w:cs="Times New Roman"/>
          <w:sz w:val="26"/>
          <w:szCs w:val="26"/>
        </w:rPr>
        <w:t>. Счет такой карты, как правило, текущий.</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2) депозитные счета (для учета денежных средств, размещаемых в банках с целью получения доходов в виде процентов, начисляемых на сумму размещенных денежных средств).</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Счета по вкладу, в том числе по вкладам с наименованием "Классический", "Выгодный", "Комфортный" и др., как правило, являются счетами по вкладу (депозиту) и подлежат отражению в данном </w:t>
      </w:r>
      <w:hyperlink r:id="rId124" w:history="1">
        <w:r w:rsidRPr="002A18D2">
          <w:rPr>
            <w:rFonts w:ascii="Times New Roman" w:hAnsi="Times New Roman" w:cs="Times New Roman"/>
            <w:color w:val="0000FF"/>
            <w:sz w:val="26"/>
            <w:szCs w:val="26"/>
          </w:rPr>
          <w:t>разделе</w:t>
        </w:r>
      </w:hyperlink>
      <w:r w:rsidRPr="002A18D2">
        <w:rPr>
          <w:rFonts w:ascii="Times New Roman" w:hAnsi="Times New Roman" w:cs="Times New Roman"/>
          <w:sz w:val="26"/>
          <w:szCs w:val="26"/>
        </w:rPr>
        <w:t xml:space="preserve"> как "Депозитный".</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109. В </w:t>
      </w:r>
      <w:hyperlink r:id="rId125" w:history="1">
        <w:r w:rsidRPr="002A18D2">
          <w:rPr>
            <w:rFonts w:ascii="Times New Roman" w:hAnsi="Times New Roman" w:cs="Times New Roman"/>
            <w:color w:val="0000FF"/>
            <w:sz w:val="26"/>
            <w:szCs w:val="26"/>
          </w:rPr>
          <w:t>графе</w:t>
        </w:r>
      </w:hyperlink>
      <w:r w:rsidRPr="002A18D2">
        <w:rPr>
          <w:rFonts w:ascii="Times New Roman" w:hAnsi="Times New Roman" w:cs="Times New Roman"/>
          <w:sz w:val="26"/>
          <w:szCs w:val="26"/>
        </w:rPr>
        <w:t xml:space="preserve"> "Дата открытия счета" не допускается указание даты выпуска (перевыпуска) платежной карты.</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110. </w:t>
      </w:r>
      <w:hyperlink r:id="rId126" w:history="1">
        <w:r w:rsidRPr="002A18D2">
          <w:rPr>
            <w:rFonts w:ascii="Times New Roman" w:hAnsi="Times New Roman" w:cs="Times New Roman"/>
            <w:color w:val="0000FF"/>
            <w:sz w:val="26"/>
            <w:szCs w:val="26"/>
          </w:rPr>
          <w:t>Графа</w:t>
        </w:r>
      </w:hyperlink>
      <w:r w:rsidRPr="002A18D2">
        <w:rPr>
          <w:rFonts w:ascii="Times New Roman" w:hAnsi="Times New Roman" w:cs="Times New Roman"/>
          <w:sz w:val="26"/>
          <w:szCs w:val="26"/>
        </w:rPr>
        <w:t xml:space="preserve"> "Остаток на счете" заполняется по состоянию на отчетную дату.</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Для счетов в иностранной валюте остаток указывается в рублях по курсу Банка России на отчетную дату. Сведения об официальных курсах валют на заданную дату, устанавливаемых Банком России, доступны на официальном сайте Банка России по адресу: http://www.cbr.ru/currency_base/daily.aspx.</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111. </w:t>
      </w:r>
      <w:hyperlink r:id="rId127" w:history="1">
        <w:r w:rsidRPr="002A18D2">
          <w:rPr>
            <w:rFonts w:ascii="Times New Roman" w:hAnsi="Times New Roman" w:cs="Times New Roman"/>
            <w:color w:val="0000FF"/>
            <w:sz w:val="26"/>
            <w:szCs w:val="26"/>
          </w:rPr>
          <w:t>Графа</w:t>
        </w:r>
      </w:hyperlink>
      <w:r w:rsidRPr="002A18D2">
        <w:rPr>
          <w:rFonts w:ascii="Times New Roman" w:hAnsi="Times New Roman" w:cs="Times New Roman"/>
          <w:sz w:val="26"/>
          <w:szCs w:val="26"/>
        </w:rPr>
        <w:t xml:space="preserve"> "Сумма поступивших на счет денежных средств" заполняется только в случае, если общая сумма денежных поступлений на счет за отчетный период превышает общий доход служащего (работника) и его супруги (супруга) за отчетный период и два предшествующих ему года. Например, при представлении сведений в 2019 году указывается общая сумма денежных средств, поступивших на счет в 2018 году, если эта сумма превышает общий доход служащего (работника) и его супруги (супруга) за 2016, 2017 и 2018 годы. В этом случае к справке прилагается выписка о движении денежных средств по данному счету за отчетный период.</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При этом в данной </w:t>
      </w:r>
      <w:hyperlink r:id="rId128" w:history="1">
        <w:r w:rsidRPr="002A18D2">
          <w:rPr>
            <w:rFonts w:ascii="Times New Roman" w:hAnsi="Times New Roman" w:cs="Times New Roman"/>
            <w:color w:val="0000FF"/>
            <w:sz w:val="26"/>
            <w:szCs w:val="26"/>
          </w:rPr>
          <w:t>графе</w:t>
        </w:r>
      </w:hyperlink>
      <w:r w:rsidRPr="002A18D2">
        <w:rPr>
          <w:rFonts w:ascii="Times New Roman" w:hAnsi="Times New Roman" w:cs="Times New Roman"/>
          <w:sz w:val="26"/>
          <w:szCs w:val="26"/>
        </w:rPr>
        <w:t xml:space="preserve"> следует сделать специальную пометку "Выписка от _______ N ____ прилагается на ____ л.".</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Для лиц, указанных в </w:t>
      </w:r>
      <w:hyperlink w:anchor="P53" w:history="1">
        <w:r w:rsidRPr="002A18D2">
          <w:rPr>
            <w:rFonts w:ascii="Times New Roman" w:hAnsi="Times New Roman" w:cs="Times New Roman"/>
            <w:color w:val="0000FF"/>
            <w:sz w:val="26"/>
            <w:szCs w:val="26"/>
          </w:rPr>
          <w:t>пункте 2</w:t>
        </w:r>
      </w:hyperlink>
      <w:r w:rsidRPr="002A18D2">
        <w:rPr>
          <w:rFonts w:ascii="Times New Roman" w:hAnsi="Times New Roman" w:cs="Times New Roman"/>
          <w:sz w:val="26"/>
          <w:szCs w:val="26"/>
        </w:rPr>
        <w:t xml:space="preserve"> настоящих Методических рекомендаций, впервые начинающих трудовую деятельность, например, после окончания высшего учебного заведения, </w:t>
      </w:r>
      <w:hyperlink r:id="rId129" w:history="1">
        <w:r w:rsidRPr="002A18D2">
          <w:rPr>
            <w:rFonts w:ascii="Times New Roman" w:hAnsi="Times New Roman" w:cs="Times New Roman"/>
            <w:color w:val="0000FF"/>
            <w:sz w:val="26"/>
            <w:szCs w:val="26"/>
          </w:rPr>
          <w:t>графа</w:t>
        </w:r>
      </w:hyperlink>
      <w:r w:rsidRPr="002A18D2">
        <w:rPr>
          <w:rFonts w:ascii="Times New Roman" w:hAnsi="Times New Roman" w:cs="Times New Roman"/>
          <w:sz w:val="26"/>
          <w:szCs w:val="26"/>
        </w:rPr>
        <w:t xml:space="preserve"> "Сумма поступивших на счет денежных средств" часто подлежит заполнению в связи с незначительными доходами в предыдущие годы.</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Для счетов в иностранной валюте сумма указывается в рублях по курсу Банка России на отчетную дату.</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112. Для получения достоверных сведений о дате открытия счета в банке (иной кредитной организации), виде и валюте такого счета, остатке на счете на отчетную дату и сумме поступивших на счет денежных средств следует обратиться в банк или соответствующую кредитную организацию.</w:t>
      </w:r>
    </w:p>
    <w:p w:rsidR="0035376C" w:rsidRPr="002A18D2" w:rsidRDefault="0035376C">
      <w:pPr>
        <w:pStyle w:val="ConsPlusNormal"/>
        <w:ind w:firstLine="540"/>
        <w:jc w:val="both"/>
        <w:rPr>
          <w:rFonts w:ascii="Times New Roman" w:hAnsi="Times New Roman" w:cs="Times New Roman"/>
          <w:sz w:val="26"/>
          <w:szCs w:val="26"/>
        </w:rPr>
      </w:pPr>
    </w:p>
    <w:p w:rsidR="0035376C" w:rsidRPr="002A18D2" w:rsidRDefault="0035376C">
      <w:pPr>
        <w:pStyle w:val="ConsPlusTitle"/>
        <w:ind w:firstLine="540"/>
        <w:jc w:val="both"/>
        <w:outlineLvl w:val="3"/>
        <w:rPr>
          <w:rFonts w:ascii="Times New Roman" w:hAnsi="Times New Roman" w:cs="Times New Roman"/>
          <w:sz w:val="26"/>
          <w:szCs w:val="26"/>
        </w:rPr>
      </w:pPr>
      <w:r w:rsidRPr="002A18D2">
        <w:rPr>
          <w:rFonts w:ascii="Times New Roman" w:hAnsi="Times New Roman" w:cs="Times New Roman"/>
          <w:sz w:val="26"/>
          <w:szCs w:val="26"/>
        </w:rPr>
        <w:t>Совместный счет</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113. В случае заключения договора банковского счета с несколькими клиентами (совместный счет) права на денежные средства, находящиеся на таком счете, считаются принадлежащими таким лицам в долях, определяемых пропорционально суммам денежных средств, внесенных каждым из клиентов или третьими лицами в пользу каждого из клиентов, если иное не предусмотрено договором банковского счета (договором установлена непропорциональность).</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В случае, когда договор банковского счета заключен клиентами-супругами, права на денежные средства, находящиеся на совместном счете, являются общими правами клиентов-супругов, если иное не предусмотрено брачным договором, о заключении которого клиенты-супруги уведомили банк.</w:t>
      </w:r>
    </w:p>
    <w:p w:rsidR="0035376C" w:rsidRPr="002A18D2" w:rsidRDefault="0035376C">
      <w:pPr>
        <w:pStyle w:val="ConsPlusNormal"/>
        <w:ind w:firstLine="540"/>
        <w:jc w:val="both"/>
        <w:rPr>
          <w:rFonts w:ascii="Times New Roman" w:hAnsi="Times New Roman" w:cs="Times New Roman"/>
          <w:sz w:val="26"/>
          <w:szCs w:val="26"/>
        </w:rPr>
      </w:pPr>
    </w:p>
    <w:p w:rsidR="0035376C" w:rsidRPr="002A18D2" w:rsidRDefault="0035376C">
      <w:pPr>
        <w:pStyle w:val="ConsPlusTitle"/>
        <w:ind w:firstLine="540"/>
        <w:jc w:val="both"/>
        <w:outlineLvl w:val="3"/>
        <w:rPr>
          <w:rFonts w:ascii="Times New Roman" w:hAnsi="Times New Roman" w:cs="Times New Roman"/>
          <w:sz w:val="26"/>
          <w:szCs w:val="26"/>
        </w:rPr>
      </w:pPr>
      <w:r w:rsidRPr="002A18D2">
        <w:rPr>
          <w:rFonts w:ascii="Times New Roman" w:hAnsi="Times New Roman" w:cs="Times New Roman"/>
          <w:sz w:val="26"/>
          <w:szCs w:val="26"/>
        </w:rPr>
        <w:t>Кредитные карты, карты с овердрафтом</w:t>
      </w:r>
    </w:p>
    <w:p w:rsidR="0035376C" w:rsidRPr="002A18D2" w:rsidRDefault="0035376C">
      <w:pPr>
        <w:pStyle w:val="ConsPlusNormal"/>
        <w:ind w:firstLine="540"/>
        <w:jc w:val="both"/>
        <w:rPr>
          <w:rFonts w:ascii="Times New Roman" w:hAnsi="Times New Roman" w:cs="Times New Roman"/>
          <w:sz w:val="26"/>
          <w:szCs w:val="26"/>
        </w:rPr>
      </w:pPr>
    </w:p>
    <w:p w:rsidR="0035376C" w:rsidRPr="002A18D2" w:rsidRDefault="0035376C">
      <w:pPr>
        <w:pStyle w:val="ConsPlusNormal"/>
        <w:ind w:firstLine="540"/>
        <w:jc w:val="both"/>
        <w:rPr>
          <w:rFonts w:ascii="Times New Roman" w:hAnsi="Times New Roman" w:cs="Times New Roman"/>
          <w:sz w:val="26"/>
          <w:szCs w:val="26"/>
        </w:rPr>
      </w:pPr>
      <w:r w:rsidRPr="002A18D2">
        <w:rPr>
          <w:rFonts w:ascii="Times New Roman" w:hAnsi="Times New Roman" w:cs="Times New Roman"/>
          <w:sz w:val="26"/>
          <w:szCs w:val="26"/>
        </w:rPr>
        <w:t>114. Банк (иная кредитная организация) выпускает следующие виды карт (таблица N 5):</w:t>
      </w:r>
    </w:p>
    <w:p w:rsidR="0035376C" w:rsidRPr="002A18D2" w:rsidRDefault="0035376C">
      <w:pPr>
        <w:pStyle w:val="ConsPlusNormal"/>
        <w:ind w:firstLine="540"/>
        <w:jc w:val="both"/>
        <w:rPr>
          <w:rFonts w:ascii="Times New Roman" w:hAnsi="Times New Roman" w:cs="Times New Roman"/>
          <w:sz w:val="26"/>
          <w:szCs w:val="26"/>
        </w:rPr>
      </w:pPr>
    </w:p>
    <w:tbl>
      <w:tblPr>
        <w:tblW w:w="0" w:type="auto"/>
        <w:tblBorders>
          <w:insideV w:val="single" w:sz="4" w:space="0" w:color="auto"/>
        </w:tblBorders>
        <w:tblLayout w:type="fixed"/>
        <w:tblCellMar>
          <w:top w:w="102" w:type="dxa"/>
          <w:left w:w="62" w:type="dxa"/>
          <w:bottom w:w="102" w:type="dxa"/>
          <w:right w:w="62" w:type="dxa"/>
        </w:tblCellMar>
        <w:tblLook w:val="00A0"/>
      </w:tblPr>
      <w:tblGrid>
        <w:gridCol w:w="2154"/>
        <w:gridCol w:w="6917"/>
      </w:tblGrid>
      <w:tr w:rsidR="0035376C" w:rsidRPr="002A18D2">
        <w:tc>
          <w:tcPr>
            <w:tcW w:w="2154" w:type="dxa"/>
            <w:tcBorders>
              <w:top w:val="nil"/>
              <w:left w:val="nil"/>
              <w:bottom w:val="nil"/>
            </w:tcBorders>
          </w:tcPr>
          <w:p w:rsidR="0035376C" w:rsidRPr="002A18D2" w:rsidRDefault="0035376C">
            <w:pPr>
              <w:pStyle w:val="ConsPlusNormal"/>
              <w:rPr>
                <w:rFonts w:ascii="Times New Roman" w:hAnsi="Times New Roman" w:cs="Times New Roman"/>
                <w:sz w:val="26"/>
                <w:szCs w:val="26"/>
              </w:rPr>
            </w:pPr>
            <w:r w:rsidRPr="002A18D2">
              <w:rPr>
                <w:rFonts w:ascii="Times New Roman" w:hAnsi="Times New Roman" w:cs="Times New Roman"/>
                <w:sz w:val="26"/>
                <w:szCs w:val="26"/>
              </w:rPr>
              <w:t>Расчетная (дебетовая)</w:t>
            </w:r>
          </w:p>
        </w:tc>
        <w:tc>
          <w:tcPr>
            <w:tcW w:w="6917" w:type="dxa"/>
            <w:tcBorders>
              <w:top w:val="nil"/>
              <w:bottom w:val="nil"/>
              <w:right w:val="nil"/>
            </w:tcBorders>
          </w:tcPr>
          <w:p w:rsidR="0035376C" w:rsidRPr="002A18D2" w:rsidRDefault="0035376C">
            <w:pPr>
              <w:pStyle w:val="ConsPlusNormal"/>
              <w:rPr>
                <w:rFonts w:ascii="Times New Roman" w:hAnsi="Times New Roman" w:cs="Times New Roman"/>
                <w:sz w:val="26"/>
                <w:szCs w:val="26"/>
              </w:rPr>
            </w:pPr>
            <w:r w:rsidRPr="002A18D2">
              <w:rPr>
                <w:rFonts w:ascii="Times New Roman" w:hAnsi="Times New Roman" w:cs="Times New Roman"/>
                <w:sz w:val="26"/>
                <w:szCs w:val="26"/>
              </w:rPr>
              <w:t>Как электронное средство платежа используется для совершения операций ее держателем в пределах расходного лимита - суммы денежных средств клиента, находящихся на его банковском счете, и (или) кредита, предоставляемого кредитной организацией - эмитентом клиенту при недостаточности или отсутствии на банковском счете денежных средств (овердрафт)</w:t>
            </w:r>
          </w:p>
        </w:tc>
      </w:tr>
      <w:tr w:rsidR="0035376C" w:rsidRPr="002A18D2">
        <w:tblPrEx>
          <w:tblBorders>
            <w:insideV w:val="none" w:sz="0" w:space="0" w:color="auto"/>
          </w:tblBorders>
        </w:tblPrEx>
        <w:tc>
          <w:tcPr>
            <w:tcW w:w="2154" w:type="dxa"/>
            <w:tcBorders>
              <w:top w:val="nil"/>
              <w:bottom w:val="nil"/>
            </w:tcBorders>
          </w:tcPr>
          <w:p w:rsidR="0035376C" w:rsidRPr="002A18D2" w:rsidRDefault="0035376C">
            <w:pPr>
              <w:pStyle w:val="ConsPlusNormal"/>
              <w:rPr>
                <w:rFonts w:ascii="Times New Roman" w:hAnsi="Times New Roman" w:cs="Times New Roman"/>
                <w:sz w:val="26"/>
                <w:szCs w:val="26"/>
              </w:rPr>
            </w:pPr>
          </w:p>
        </w:tc>
        <w:tc>
          <w:tcPr>
            <w:tcW w:w="6917" w:type="dxa"/>
            <w:tcBorders>
              <w:top w:val="nil"/>
              <w:bottom w:val="nil"/>
            </w:tcBorders>
          </w:tcPr>
          <w:p w:rsidR="0035376C" w:rsidRPr="002A18D2" w:rsidRDefault="0035376C">
            <w:pPr>
              <w:pStyle w:val="ConsPlusNormal"/>
              <w:rPr>
                <w:rFonts w:ascii="Times New Roman" w:hAnsi="Times New Roman" w:cs="Times New Roman"/>
                <w:sz w:val="26"/>
                <w:szCs w:val="26"/>
              </w:rPr>
            </w:pPr>
          </w:p>
        </w:tc>
      </w:tr>
      <w:tr w:rsidR="0035376C" w:rsidRPr="002A18D2">
        <w:tc>
          <w:tcPr>
            <w:tcW w:w="2154" w:type="dxa"/>
            <w:tcBorders>
              <w:top w:val="nil"/>
              <w:left w:val="nil"/>
              <w:bottom w:val="nil"/>
            </w:tcBorders>
          </w:tcPr>
          <w:p w:rsidR="0035376C" w:rsidRPr="002A18D2" w:rsidRDefault="0035376C">
            <w:pPr>
              <w:pStyle w:val="ConsPlusNormal"/>
              <w:rPr>
                <w:rFonts w:ascii="Times New Roman" w:hAnsi="Times New Roman" w:cs="Times New Roman"/>
                <w:sz w:val="26"/>
                <w:szCs w:val="26"/>
              </w:rPr>
            </w:pPr>
            <w:r w:rsidRPr="002A18D2">
              <w:rPr>
                <w:rFonts w:ascii="Times New Roman" w:hAnsi="Times New Roman" w:cs="Times New Roman"/>
                <w:sz w:val="26"/>
                <w:szCs w:val="26"/>
              </w:rPr>
              <w:t>Кредитная</w:t>
            </w:r>
          </w:p>
        </w:tc>
        <w:tc>
          <w:tcPr>
            <w:tcW w:w="6917" w:type="dxa"/>
            <w:tcBorders>
              <w:top w:val="nil"/>
              <w:bottom w:val="nil"/>
              <w:right w:val="nil"/>
            </w:tcBorders>
          </w:tcPr>
          <w:p w:rsidR="0035376C" w:rsidRPr="002A18D2" w:rsidRDefault="0035376C">
            <w:pPr>
              <w:pStyle w:val="ConsPlusNormal"/>
              <w:rPr>
                <w:rFonts w:ascii="Times New Roman" w:hAnsi="Times New Roman" w:cs="Times New Roman"/>
                <w:sz w:val="26"/>
                <w:szCs w:val="26"/>
              </w:rPr>
            </w:pPr>
            <w:r w:rsidRPr="002A18D2">
              <w:rPr>
                <w:rFonts w:ascii="Times New Roman" w:hAnsi="Times New Roman" w:cs="Times New Roman"/>
                <w:sz w:val="26"/>
                <w:szCs w:val="26"/>
              </w:rPr>
              <w:t>Как электронное средство платежа используется для совершения ее держателем операций за счет денежных средств, предоставленных кредитной организацией - эмитентом клиенту в пределах расходного лимита в соответствии с условиями кредитного договора.</w:t>
            </w:r>
          </w:p>
        </w:tc>
      </w:tr>
    </w:tbl>
    <w:p w:rsidR="0035376C" w:rsidRPr="002A18D2" w:rsidRDefault="0035376C">
      <w:pPr>
        <w:pStyle w:val="ConsPlusNormal"/>
        <w:jc w:val="center"/>
        <w:rPr>
          <w:rFonts w:ascii="Times New Roman" w:hAnsi="Times New Roman" w:cs="Times New Roman"/>
          <w:sz w:val="26"/>
          <w:szCs w:val="26"/>
        </w:rPr>
      </w:pPr>
    </w:p>
    <w:p w:rsidR="0035376C" w:rsidRPr="002A18D2" w:rsidRDefault="0035376C">
      <w:pPr>
        <w:pStyle w:val="ConsPlusNormal"/>
        <w:ind w:firstLine="540"/>
        <w:jc w:val="both"/>
        <w:rPr>
          <w:rFonts w:ascii="Times New Roman" w:hAnsi="Times New Roman" w:cs="Times New Roman"/>
          <w:sz w:val="26"/>
          <w:szCs w:val="26"/>
        </w:rPr>
      </w:pPr>
      <w:r w:rsidRPr="002A18D2">
        <w:rPr>
          <w:rFonts w:ascii="Times New Roman" w:hAnsi="Times New Roman" w:cs="Times New Roman"/>
          <w:sz w:val="26"/>
          <w:szCs w:val="26"/>
        </w:rPr>
        <w:t>115. Расчетная (дебетовая) и кредитные карты, как правило, предполагают открытие и ведение банком (иной кредитной организацией) счета.</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116. В случае, если предоставленный кредит (израсходованный овердрафт) по расчетной (дебетовой) карте равен или превышает 500 000 руб., то возникшее в этой связи обязательство финансового характера необходимо указать в </w:t>
      </w:r>
      <w:hyperlink r:id="rId130" w:history="1">
        <w:r w:rsidRPr="002A18D2">
          <w:rPr>
            <w:rFonts w:ascii="Times New Roman" w:hAnsi="Times New Roman" w:cs="Times New Roman"/>
            <w:color w:val="0000FF"/>
            <w:sz w:val="26"/>
            <w:szCs w:val="26"/>
          </w:rPr>
          <w:t>подразделе 6.2</w:t>
        </w:r>
      </w:hyperlink>
      <w:r w:rsidRPr="002A18D2">
        <w:rPr>
          <w:rFonts w:ascii="Times New Roman" w:hAnsi="Times New Roman" w:cs="Times New Roman"/>
          <w:sz w:val="26"/>
          <w:szCs w:val="26"/>
        </w:rPr>
        <w:t xml:space="preserve"> справки.</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117. В случае, если расходный лимит кредитной карты равен или превышает 500 000 руб., то возникшее в этой связи обязательство финансового характера, равное или превышающее 500 000 руб., необходимо указать в </w:t>
      </w:r>
      <w:hyperlink r:id="rId131" w:history="1">
        <w:r w:rsidRPr="002A18D2">
          <w:rPr>
            <w:rFonts w:ascii="Times New Roman" w:hAnsi="Times New Roman" w:cs="Times New Roman"/>
            <w:color w:val="0000FF"/>
            <w:sz w:val="26"/>
            <w:szCs w:val="26"/>
          </w:rPr>
          <w:t>подразделе 6.2</w:t>
        </w:r>
      </w:hyperlink>
      <w:r w:rsidRPr="002A18D2">
        <w:rPr>
          <w:rFonts w:ascii="Times New Roman" w:hAnsi="Times New Roman" w:cs="Times New Roman"/>
          <w:sz w:val="26"/>
          <w:szCs w:val="26"/>
        </w:rPr>
        <w:t xml:space="preserve"> справки.</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118. Информацию об остатке на счете, к которому эмитирована (выпущена) расчетная (дебетовая карта) или кредитная карта, необходимо получать у банка (иной кредитной организации) - эмитента.</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119. При отсутствии на отчетную дату денежных средств на счете, к которому эмитирована (выпущена) расчетная или кредитная карта и наличия только денежных обязательств владельца счета, относящихся к овердрафту или к расходному лимиту соответственно, указывается остаток на соответствующем счете равный нолю ("0").</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120. В данном </w:t>
      </w:r>
      <w:hyperlink r:id="rId132" w:history="1">
        <w:r w:rsidRPr="002A18D2">
          <w:rPr>
            <w:rFonts w:ascii="Times New Roman" w:hAnsi="Times New Roman" w:cs="Times New Roman"/>
            <w:color w:val="0000FF"/>
            <w:sz w:val="26"/>
            <w:szCs w:val="26"/>
          </w:rPr>
          <w:t>разделе</w:t>
        </w:r>
      </w:hyperlink>
      <w:r w:rsidRPr="002A18D2">
        <w:rPr>
          <w:rFonts w:ascii="Times New Roman" w:hAnsi="Times New Roman" w:cs="Times New Roman"/>
          <w:sz w:val="26"/>
          <w:szCs w:val="26"/>
        </w:rPr>
        <w:t xml:space="preserve"> не указываются счета, связанные с платежами за услуги мобильной связи, жилищно-коммунальные услуги посредством использования технологий дистанционного банковского обслуживания, сведения об участии в программе государственного софинансирования пенсии, действующей в соответствии с Федеральным </w:t>
      </w:r>
      <w:hyperlink r:id="rId133" w:history="1">
        <w:r w:rsidRPr="002A18D2">
          <w:rPr>
            <w:rFonts w:ascii="Times New Roman" w:hAnsi="Times New Roman" w:cs="Times New Roman"/>
            <w:color w:val="0000FF"/>
            <w:sz w:val="26"/>
            <w:szCs w:val="26"/>
          </w:rPr>
          <w:t>законом</w:t>
        </w:r>
      </w:hyperlink>
      <w:r w:rsidRPr="002A18D2">
        <w:rPr>
          <w:rFonts w:ascii="Times New Roman" w:hAnsi="Times New Roman" w:cs="Times New Roman"/>
          <w:sz w:val="26"/>
          <w:szCs w:val="26"/>
        </w:rPr>
        <w:t xml:space="preserve"> от 30 апреля 2008 г. N 56-ФЗ "О дополнительных страховых взносах на накопительную часть трудовой пенсии и государственной поддержке формирования пенсионных накоплений", а также сведения о денежных средствах, распоряжение которыми осуществляется с использованием электронных средств платежа, в том числе с использованием "электронных кошельков" (например "Яндекс.Деньги", "Qiwi кошелек" и др.).</w:t>
      </w:r>
    </w:p>
    <w:p w:rsidR="0035376C" w:rsidRPr="002A18D2" w:rsidRDefault="0035376C">
      <w:pPr>
        <w:pStyle w:val="ConsPlusNormal"/>
        <w:ind w:firstLine="540"/>
        <w:jc w:val="both"/>
        <w:rPr>
          <w:rFonts w:ascii="Times New Roman" w:hAnsi="Times New Roman" w:cs="Times New Roman"/>
          <w:sz w:val="26"/>
          <w:szCs w:val="26"/>
        </w:rPr>
      </w:pPr>
    </w:p>
    <w:p w:rsidR="0035376C" w:rsidRPr="002A18D2" w:rsidRDefault="0035376C">
      <w:pPr>
        <w:pStyle w:val="ConsPlusTitle"/>
        <w:ind w:firstLine="540"/>
        <w:jc w:val="both"/>
        <w:outlineLvl w:val="3"/>
        <w:rPr>
          <w:rFonts w:ascii="Times New Roman" w:hAnsi="Times New Roman" w:cs="Times New Roman"/>
          <w:sz w:val="26"/>
          <w:szCs w:val="26"/>
        </w:rPr>
      </w:pPr>
      <w:r w:rsidRPr="002A18D2">
        <w:rPr>
          <w:rFonts w:ascii="Times New Roman" w:hAnsi="Times New Roman" w:cs="Times New Roman"/>
          <w:sz w:val="26"/>
          <w:szCs w:val="26"/>
        </w:rPr>
        <w:t>Отзыв лицензии у кредитной организации</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121. В соответствии с </w:t>
      </w:r>
      <w:hyperlink r:id="rId134" w:history="1">
        <w:r w:rsidRPr="002A18D2">
          <w:rPr>
            <w:rFonts w:ascii="Times New Roman" w:hAnsi="Times New Roman" w:cs="Times New Roman"/>
            <w:color w:val="0000FF"/>
            <w:sz w:val="26"/>
            <w:szCs w:val="26"/>
          </w:rPr>
          <w:t>пунктом 1 статьи 859</w:t>
        </w:r>
      </w:hyperlink>
      <w:r w:rsidRPr="002A18D2">
        <w:rPr>
          <w:rFonts w:ascii="Times New Roman" w:hAnsi="Times New Roman" w:cs="Times New Roman"/>
          <w:sz w:val="26"/>
          <w:szCs w:val="26"/>
        </w:rPr>
        <w:t xml:space="preserve"> Гражданского кодекса Российской Федерации договор банковского счета расторгается по заявлению клиента в любое время. Расторжение такого договора является основанием закрытия счета клиента (</w:t>
      </w:r>
      <w:hyperlink r:id="rId135" w:history="1">
        <w:r w:rsidRPr="002A18D2">
          <w:rPr>
            <w:rFonts w:ascii="Times New Roman" w:hAnsi="Times New Roman" w:cs="Times New Roman"/>
            <w:color w:val="0000FF"/>
            <w:sz w:val="26"/>
            <w:szCs w:val="26"/>
          </w:rPr>
          <w:t>пункт 7 статьи 859</w:t>
        </w:r>
      </w:hyperlink>
      <w:r w:rsidRPr="002A18D2">
        <w:rPr>
          <w:rFonts w:ascii="Times New Roman" w:hAnsi="Times New Roman" w:cs="Times New Roman"/>
          <w:sz w:val="26"/>
          <w:szCs w:val="26"/>
        </w:rPr>
        <w:t xml:space="preserve"> Гражданского кодекса Российской Федерации).</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122. Для закрытия счета в кредитной организации, у которой отозвана лицензия на осуществление банковских операций, необходимо представить заявление временной администрации (ее представителю), конкурсному управляющему. При наличии денежных средств на счете закрытие счета производится после списания денежных средств с такого счета (при наличии остатка договор счета соответствующего вида расторгается, но счет при этом не закрывается).</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123. До момента закрытия соответствующего счета, счет считается открытым и подлежит отражению в </w:t>
      </w:r>
      <w:hyperlink r:id="rId136" w:history="1">
        <w:r w:rsidRPr="002A18D2">
          <w:rPr>
            <w:rFonts w:ascii="Times New Roman" w:hAnsi="Times New Roman" w:cs="Times New Roman"/>
            <w:color w:val="0000FF"/>
            <w:sz w:val="26"/>
            <w:szCs w:val="26"/>
          </w:rPr>
          <w:t>разделе 4</w:t>
        </w:r>
      </w:hyperlink>
      <w:r w:rsidRPr="002A18D2">
        <w:rPr>
          <w:rFonts w:ascii="Times New Roman" w:hAnsi="Times New Roman" w:cs="Times New Roman"/>
          <w:sz w:val="26"/>
          <w:szCs w:val="26"/>
        </w:rPr>
        <w:t xml:space="preserve"> справки.</w:t>
      </w:r>
    </w:p>
    <w:p w:rsidR="0035376C" w:rsidRPr="002A18D2" w:rsidRDefault="0035376C">
      <w:pPr>
        <w:pStyle w:val="ConsPlusNormal"/>
        <w:ind w:firstLine="540"/>
        <w:jc w:val="both"/>
        <w:rPr>
          <w:rFonts w:ascii="Times New Roman" w:hAnsi="Times New Roman" w:cs="Times New Roman"/>
          <w:sz w:val="26"/>
          <w:szCs w:val="26"/>
        </w:rPr>
      </w:pPr>
    </w:p>
    <w:p w:rsidR="0035376C" w:rsidRPr="002A18D2" w:rsidRDefault="0035376C">
      <w:pPr>
        <w:pStyle w:val="ConsPlusTitle"/>
        <w:ind w:firstLine="540"/>
        <w:jc w:val="both"/>
        <w:outlineLvl w:val="3"/>
        <w:rPr>
          <w:rFonts w:ascii="Times New Roman" w:hAnsi="Times New Roman" w:cs="Times New Roman"/>
          <w:sz w:val="26"/>
          <w:szCs w:val="26"/>
        </w:rPr>
      </w:pPr>
      <w:r w:rsidRPr="002A18D2">
        <w:rPr>
          <w:rFonts w:ascii="Times New Roman" w:hAnsi="Times New Roman" w:cs="Times New Roman"/>
          <w:sz w:val="26"/>
          <w:szCs w:val="26"/>
        </w:rPr>
        <w:t>Ликвидация кредитной организации</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124. Внесение записи в Единый государственный реестр юридических лиц о государственной регистрации кредитной организации в связи с ликвидацией свидетельствует о закрытии счета.</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125. Ведение Единого государственного реестра юридических лиц осуществляется Федеральной налоговой службой и ее территориальными органами. В этой связи для получения информации о внесении записи в указанный реестр следует обратиться в Федеральную налоговую службу или ее территориальный орган за соответствующей выпиской.</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Сведения об отзыве у кредитной организации лицензии, о ликвидации кредитной организации можно также получить на официальном сайте Банка России по ссылке: http://cbr.ru/credit/likvidbase/.</w:t>
      </w:r>
    </w:p>
    <w:p w:rsidR="0035376C" w:rsidRPr="002A18D2" w:rsidRDefault="0035376C">
      <w:pPr>
        <w:pStyle w:val="ConsPlusNormal"/>
        <w:ind w:firstLine="540"/>
        <w:jc w:val="both"/>
        <w:rPr>
          <w:rFonts w:ascii="Times New Roman" w:hAnsi="Times New Roman" w:cs="Times New Roman"/>
          <w:sz w:val="26"/>
          <w:szCs w:val="26"/>
        </w:rPr>
      </w:pPr>
    </w:p>
    <w:p w:rsidR="0035376C" w:rsidRPr="002A18D2" w:rsidRDefault="0035376C">
      <w:pPr>
        <w:pStyle w:val="ConsPlusTitle"/>
        <w:jc w:val="center"/>
        <w:outlineLvl w:val="2"/>
        <w:rPr>
          <w:rFonts w:ascii="Times New Roman" w:hAnsi="Times New Roman" w:cs="Times New Roman"/>
          <w:sz w:val="26"/>
          <w:szCs w:val="26"/>
        </w:rPr>
      </w:pPr>
      <w:r w:rsidRPr="002A18D2">
        <w:rPr>
          <w:rFonts w:ascii="Times New Roman" w:hAnsi="Times New Roman" w:cs="Times New Roman"/>
          <w:sz w:val="26"/>
          <w:szCs w:val="26"/>
        </w:rPr>
        <w:t>РАЗДЕЛ 5. СВЕДЕНИЯ О ЦЕННЫХ БУМАГАХ</w:t>
      </w:r>
    </w:p>
    <w:p w:rsidR="0035376C" w:rsidRPr="002A18D2" w:rsidRDefault="0035376C">
      <w:pPr>
        <w:pStyle w:val="ConsPlusNormal"/>
        <w:ind w:firstLine="540"/>
        <w:jc w:val="both"/>
        <w:rPr>
          <w:rFonts w:ascii="Times New Roman" w:hAnsi="Times New Roman" w:cs="Times New Roman"/>
          <w:sz w:val="26"/>
          <w:szCs w:val="26"/>
        </w:rPr>
      </w:pPr>
    </w:p>
    <w:p w:rsidR="0035376C" w:rsidRPr="002A18D2" w:rsidRDefault="0035376C">
      <w:pPr>
        <w:pStyle w:val="ConsPlusNormal"/>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126. В данном </w:t>
      </w:r>
      <w:hyperlink r:id="rId137" w:history="1">
        <w:r w:rsidRPr="002A18D2">
          <w:rPr>
            <w:rFonts w:ascii="Times New Roman" w:hAnsi="Times New Roman" w:cs="Times New Roman"/>
            <w:color w:val="0000FF"/>
            <w:sz w:val="26"/>
            <w:szCs w:val="26"/>
          </w:rPr>
          <w:t>разделе</w:t>
        </w:r>
      </w:hyperlink>
      <w:r w:rsidRPr="002A18D2">
        <w:rPr>
          <w:rFonts w:ascii="Times New Roman" w:hAnsi="Times New Roman" w:cs="Times New Roman"/>
          <w:sz w:val="26"/>
          <w:szCs w:val="26"/>
        </w:rPr>
        <w:t xml:space="preserve"> указываются сведения об имеющихся ценных бумагах, долях участия в уставных капиталах коммерческих организаций и фондах. Доход от имеющихся ценных бумаг указывается в разделе 1 "Сведения о доходах" (</w:t>
      </w:r>
      <w:hyperlink r:id="rId138" w:history="1">
        <w:r w:rsidRPr="002A18D2">
          <w:rPr>
            <w:rFonts w:ascii="Times New Roman" w:hAnsi="Times New Roman" w:cs="Times New Roman"/>
            <w:color w:val="0000FF"/>
            <w:sz w:val="26"/>
            <w:szCs w:val="26"/>
          </w:rPr>
          <w:t>строка 5</w:t>
        </w:r>
      </w:hyperlink>
      <w:r w:rsidRPr="002A18D2">
        <w:rPr>
          <w:rFonts w:ascii="Times New Roman" w:hAnsi="Times New Roman" w:cs="Times New Roman"/>
          <w:sz w:val="26"/>
          <w:szCs w:val="26"/>
        </w:rPr>
        <w:t xml:space="preserve"> "Доход от ценных бумаг и долей участия в коммерческих организациях").</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Ценные бумаги, приобретенные в рамках договора на брокерское обслуживание и (или) договора доверительного управления ценными бумагами, включая договор на ведение индивидуального инвестиционного счета, также подлежат отражению в </w:t>
      </w:r>
      <w:hyperlink r:id="rId139" w:history="1">
        <w:r w:rsidRPr="002A18D2">
          <w:rPr>
            <w:rFonts w:ascii="Times New Roman" w:hAnsi="Times New Roman" w:cs="Times New Roman"/>
            <w:color w:val="0000FF"/>
            <w:sz w:val="26"/>
            <w:szCs w:val="26"/>
          </w:rPr>
          <w:t>подразделе 5.1</w:t>
        </w:r>
      </w:hyperlink>
      <w:r w:rsidRPr="002A18D2">
        <w:rPr>
          <w:rFonts w:ascii="Times New Roman" w:hAnsi="Times New Roman" w:cs="Times New Roman"/>
          <w:sz w:val="26"/>
          <w:szCs w:val="26"/>
        </w:rPr>
        <w:t xml:space="preserve"> или </w:t>
      </w:r>
      <w:hyperlink r:id="rId140" w:history="1">
        <w:r w:rsidRPr="002A18D2">
          <w:rPr>
            <w:rFonts w:ascii="Times New Roman" w:hAnsi="Times New Roman" w:cs="Times New Roman"/>
            <w:color w:val="0000FF"/>
            <w:sz w:val="26"/>
            <w:szCs w:val="26"/>
          </w:rPr>
          <w:t>5.2</w:t>
        </w:r>
      </w:hyperlink>
      <w:r w:rsidRPr="002A18D2">
        <w:rPr>
          <w:rFonts w:ascii="Times New Roman" w:hAnsi="Times New Roman" w:cs="Times New Roman"/>
          <w:sz w:val="26"/>
          <w:szCs w:val="26"/>
        </w:rPr>
        <w:t xml:space="preserve"> соответственно.</w:t>
      </w:r>
    </w:p>
    <w:p w:rsidR="0035376C" w:rsidRPr="002A18D2" w:rsidRDefault="0035376C">
      <w:pPr>
        <w:pStyle w:val="ConsPlusNormal"/>
        <w:ind w:firstLine="540"/>
        <w:jc w:val="both"/>
        <w:rPr>
          <w:rFonts w:ascii="Times New Roman" w:hAnsi="Times New Roman" w:cs="Times New Roman"/>
          <w:sz w:val="26"/>
          <w:szCs w:val="26"/>
        </w:rPr>
      </w:pPr>
    </w:p>
    <w:p w:rsidR="0035376C" w:rsidRPr="002A18D2" w:rsidRDefault="0035376C">
      <w:pPr>
        <w:pStyle w:val="ConsPlusTitle"/>
        <w:ind w:firstLine="540"/>
        <w:jc w:val="both"/>
        <w:outlineLvl w:val="3"/>
        <w:rPr>
          <w:rFonts w:ascii="Times New Roman" w:hAnsi="Times New Roman" w:cs="Times New Roman"/>
          <w:sz w:val="26"/>
          <w:szCs w:val="26"/>
        </w:rPr>
      </w:pPr>
      <w:r w:rsidRPr="002A18D2">
        <w:rPr>
          <w:rFonts w:ascii="Times New Roman" w:hAnsi="Times New Roman" w:cs="Times New Roman"/>
          <w:sz w:val="26"/>
          <w:szCs w:val="26"/>
        </w:rPr>
        <w:t>Подраздел 5.1. Акции и иное участие в коммерческих организациях и фондах</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127. В соответствии с Федеральным </w:t>
      </w:r>
      <w:hyperlink r:id="rId141" w:history="1">
        <w:r w:rsidRPr="002A18D2">
          <w:rPr>
            <w:rFonts w:ascii="Times New Roman" w:hAnsi="Times New Roman" w:cs="Times New Roman"/>
            <w:color w:val="0000FF"/>
            <w:sz w:val="26"/>
            <w:szCs w:val="26"/>
          </w:rPr>
          <w:t>законом</w:t>
        </w:r>
      </w:hyperlink>
      <w:r w:rsidRPr="002A18D2">
        <w:rPr>
          <w:rFonts w:ascii="Times New Roman" w:hAnsi="Times New Roman" w:cs="Times New Roman"/>
          <w:sz w:val="26"/>
          <w:szCs w:val="26"/>
        </w:rPr>
        <w:t xml:space="preserve"> от 22 апреля 1996 г. N 39-ФЗ "О рынке ценных бумаг" акция - это эмиссионная ценная бумага, закрепляющая права ее владельца (акционера) на получение части прибыли акционерного общества в виде дивидендов, на участие в управлении акционерным обществом и на часть имущества, остающегося после его ликвидации. Акция является именной ценной бумагой.</w:t>
      </w:r>
    </w:p>
    <w:p w:rsidR="0035376C" w:rsidRPr="002A18D2" w:rsidRDefault="0035376C">
      <w:pPr>
        <w:pStyle w:val="ConsPlusNormal"/>
        <w:spacing w:before="220"/>
        <w:ind w:firstLine="540"/>
        <w:jc w:val="both"/>
        <w:rPr>
          <w:rFonts w:ascii="Times New Roman" w:hAnsi="Times New Roman" w:cs="Times New Roman"/>
          <w:sz w:val="26"/>
          <w:szCs w:val="26"/>
        </w:rPr>
      </w:pPr>
      <w:bookmarkStart w:id="12" w:name="P500"/>
      <w:bookmarkEnd w:id="12"/>
      <w:r w:rsidRPr="002A18D2">
        <w:rPr>
          <w:rFonts w:ascii="Times New Roman" w:hAnsi="Times New Roman" w:cs="Times New Roman"/>
          <w:sz w:val="26"/>
          <w:szCs w:val="26"/>
        </w:rPr>
        <w:t xml:space="preserve">128. В </w:t>
      </w:r>
      <w:hyperlink r:id="rId142" w:history="1">
        <w:r w:rsidRPr="002A18D2">
          <w:rPr>
            <w:rFonts w:ascii="Times New Roman" w:hAnsi="Times New Roman" w:cs="Times New Roman"/>
            <w:color w:val="0000FF"/>
            <w:sz w:val="26"/>
            <w:szCs w:val="26"/>
          </w:rPr>
          <w:t>графе</w:t>
        </w:r>
      </w:hyperlink>
      <w:r w:rsidRPr="002A18D2">
        <w:rPr>
          <w:rFonts w:ascii="Times New Roman" w:hAnsi="Times New Roman" w:cs="Times New Roman"/>
          <w:sz w:val="26"/>
          <w:szCs w:val="26"/>
        </w:rPr>
        <w:t xml:space="preserve"> "Наименование и организационно-правовая форма организации" указываются полное или сокращенное официальное наименование организации и ее организационно-правовая форма (акционерное общество, общество с ограниченной ответственностью, товарищество, производственный кооператив, фонд, крестьянско-фермерское хозяйство и другие).</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В случае если служащий (работник) является учредителем организации, то данную информацию также необходимо отразить.</w:t>
      </w:r>
    </w:p>
    <w:p w:rsidR="0035376C" w:rsidRPr="002A18D2" w:rsidRDefault="0035376C">
      <w:pPr>
        <w:pStyle w:val="ConsPlusNormal"/>
        <w:spacing w:before="220"/>
        <w:ind w:firstLine="540"/>
        <w:jc w:val="both"/>
        <w:rPr>
          <w:rFonts w:ascii="Times New Roman" w:hAnsi="Times New Roman" w:cs="Times New Roman"/>
          <w:sz w:val="26"/>
          <w:szCs w:val="26"/>
        </w:rPr>
      </w:pPr>
      <w:bookmarkStart w:id="13" w:name="P502"/>
      <w:bookmarkEnd w:id="13"/>
      <w:r w:rsidRPr="002A18D2">
        <w:rPr>
          <w:rFonts w:ascii="Times New Roman" w:hAnsi="Times New Roman" w:cs="Times New Roman"/>
          <w:sz w:val="26"/>
          <w:szCs w:val="26"/>
        </w:rPr>
        <w:t>129. Уставный капитал указывается согласно учредительным документам организации по состоянию на отчетную дату. Для уставных капиталов, выраженных в иностранной валюте, уставный капитал указывается в рублях по курсу Банка России на отчетную дату. Сведения об официальных курсах валют на заданную дату, устанавливаемых Центральным банком Российской Федерации, размещены на его официальном сайте: http://www.cbr.ru/currency_base/daily.aspx.</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Если законодательством не предусмотрено формирование уставного капитала, то указывается "0 руб.".</w:t>
      </w:r>
    </w:p>
    <w:p w:rsidR="0035376C" w:rsidRPr="002A18D2" w:rsidRDefault="0035376C">
      <w:pPr>
        <w:pStyle w:val="ConsPlusNormal"/>
        <w:spacing w:before="220"/>
        <w:ind w:firstLine="540"/>
        <w:jc w:val="both"/>
        <w:rPr>
          <w:rFonts w:ascii="Times New Roman" w:hAnsi="Times New Roman" w:cs="Times New Roman"/>
          <w:sz w:val="26"/>
          <w:szCs w:val="26"/>
        </w:rPr>
      </w:pPr>
      <w:bookmarkStart w:id="14" w:name="P504"/>
      <w:bookmarkEnd w:id="14"/>
      <w:r w:rsidRPr="002A18D2">
        <w:rPr>
          <w:rFonts w:ascii="Times New Roman" w:hAnsi="Times New Roman" w:cs="Times New Roman"/>
          <w:sz w:val="26"/>
          <w:szCs w:val="26"/>
        </w:rPr>
        <w:t>130. Доля участия выражается в процентах от уставного капитала. Для акционерных обществ указываются также номинальная стоимость и количество акций.</w:t>
      </w:r>
    </w:p>
    <w:p w:rsidR="0035376C" w:rsidRPr="002A18D2" w:rsidRDefault="0035376C">
      <w:pPr>
        <w:pStyle w:val="ConsPlusNormal"/>
        <w:ind w:firstLine="540"/>
        <w:jc w:val="both"/>
        <w:rPr>
          <w:rFonts w:ascii="Times New Roman" w:hAnsi="Times New Roman" w:cs="Times New Roman"/>
          <w:sz w:val="26"/>
          <w:szCs w:val="26"/>
        </w:rPr>
      </w:pPr>
    </w:p>
    <w:p w:rsidR="0035376C" w:rsidRPr="002A18D2" w:rsidRDefault="0035376C">
      <w:pPr>
        <w:pStyle w:val="ConsPlusTitle"/>
        <w:ind w:firstLine="540"/>
        <w:jc w:val="both"/>
        <w:outlineLvl w:val="3"/>
        <w:rPr>
          <w:rFonts w:ascii="Times New Roman" w:hAnsi="Times New Roman" w:cs="Times New Roman"/>
          <w:sz w:val="26"/>
          <w:szCs w:val="26"/>
        </w:rPr>
      </w:pPr>
      <w:r w:rsidRPr="002A18D2">
        <w:rPr>
          <w:rFonts w:ascii="Times New Roman" w:hAnsi="Times New Roman" w:cs="Times New Roman"/>
          <w:sz w:val="26"/>
          <w:szCs w:val="26"/>
        </w:rPr>
        <w:t>Подраздел 5.2. Иные ценные бумаги</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131. К ценным бумагам относятся акция, вексель, закладная, инвестиционный пай паевого инвестиционного фонда, коносамент, облигация, чек, сберегательный сертификат и иные ценные бумаги, названные в таком качестве в законе или признанные таковыми в установленном законом порядке, а также ценные бумаги иностранных эмитентов.</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Государственный сертификат на материнский (семейный) капитал не является ценной бумагой и не подлежит указанию в </w:t>
      </w:r>
      <w:hyperlink r:id="rId143" w:history="1">
        <w:r w:rsidRPr="002A18D2">
          <w:rPr>
            <w:rFonts w:ascii="Times New Roman" w:hAnsi="Times New Roman" w:cs="Times New Roman"/>
            <w:color w:val="0000FF"/>
            <w:sz w:val="26"/>
            <w:szCs w:val="26"/>
          </w:rPr>
          <w:t>подразделе 5.2</w:t>
        </w:r>
      </w:hyperlink>
      <w:r w:rsidRPr="002A18D2">
        <w:rPr>
          <w:rFonts w:ascii="Times New Roman" w:hAnsi="Times New Roman" w:cs="Times New Roman"/>
          <w:sz w:val="26"/>
          <w:szCs w:val="26"/>
        </w:rPr>
        <w:t xml:space="preserve"> справки.</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132. В </w:t>
      </w:r>
      <w:hyperlink r:id="rId144" w:history="1">
        <w:r w:rsidRPr="002A18D2">
          <w:rPr>
            <w:rFonts w:ascii="Times New Roman" w:hAnsi="Times New Roman" w:cs="Times New Roman"/>
            <w:color w:val="0000FF"/>
            <w:sz w:val="26"/>
            <w:szCs w:val="26"/>
          </w:rPr>
          <w:t>подразделе 5.2</w:t>
        </w:r>
      </w:hyperlink>
      <w:r w:rsidRPr="002A18D2">
        <w:rPr>
          <w:rFonts w:ascii="Times New Roman" w:hAnsi="Times New Roman" w:cs="Times New Roman"/>
          <w:sz w:val="26"/>
          <w:szCs w:val="26"/>
        </w:rPr>
        <w:t xml:space="preserve"> указываются все ценные бумаги по видам (облигации, векселя и другие), за исключением акций, указанных в </w:t>
      </w:r>
      <w:hyperlink r:id="rId145" w:history="1">
        <w:r w:rsidRPr="002A18D2">
          <w:rPr>
            <w:rFonts w:ascii="Times New Roman" w:hAnsi="Times New Roman" w:cs="Times New Roman"/>
            <w:color w:val="0000FF"/>
            <w:sz w:val="26"/>
            <w:szCs w:val="26"/>
          </w:rPr>
          <w:t>подразделе 5.1</w:t>
        </w:r>
      </w:hyperlink>
      <w:r w:rsidRPr="002A18D2">
        <w:rPr>
          <w:rFonts w:ascii="Times New Roman" w:hAnsi="Times New Roman" w:cs="Times New Roman"/>
          <w:sz w:val="26"/>
          <w:szCs w:val="26"/>
        </w:rPr>
        <w:t>.</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133. В </w:t>
      </w:r>
      <w:hyperlink r:id="rId146" w:history="1">
        <w:r w:rsidRPr="002A18D2">
          <w:rPr>
            <w:rFonts w:ascii="Times New Roman" w:hAnsi="Times New Roman" w:cs="Times New Roman"/>
            <w:color w:val="0000FF"/>
            <w:sz w:val="26"/>
            <w:szCs w:val="26"/>
          </w:rPr>
          <w:t>графе</w:t>
        </w:r>
      </w:hyperlink>
      <w:r w:rsidRPr="002A18D2">
        <w:rPr>
          <w:rFonts w:ascii="Times New Roman" w:hAnsi="Times New Roman" w:cs="Times New Roman"/>
          <w:sz w:val="26"/>
          <w:szCs w:val="26"/>
        </w:rPr>
        <w:t xml:space="preserve"> "Общая стоимость" указывается общая стоимость ценных бумаг данного вида исходя из стоимости их приобретения (если ее нельзя определить - исходя из рыночной стоимости или номинальной стоимости). Для обязательств, выраженных в иностранной валюте, стоимость указывается в рублях по курсу Банка России на отчетную дату. Сведения об официальных курсах валют на заданную дату, устанавливаемых Центральным банком Российской Федерации, размещены на его официальном сайте: http://www.cbr.ru/currency_base/daily.aspx.</w:t>
      </w:r>
    </w:p>
    <w:p w:rsidR="0035376C" w:rsidRPr="002A18D2" w:rsidRDefault="0035376C">
      <w:pPr>
        <w:pStyle w:val="ConsPlusNormal"/>
        <w:ind w:firstLine="540"/>
        <w:jc w:val="both"/>
        <w:rPr>
          <w:rFonts w:ascii="Times New Roman" w:hAnsi="Times New Roman" w:cs="Times New Roman"/>
          <w:sz w:val="26"/>
          <w:szCs w:val="26"/>
        </w:rPr>
      </w:pPr>
    </w:p>
    <w:p w:rsidR="0035376C" w:rsidRPr="002A18D2" w:rsidRDefault="0035376C">
      <w:pPr>
        <w:pStyle w:val="ConsPlusTitle"/>
        <w:jc w:val="center"/>
        <w:outlineLvl w:val="2"/>
        <w:rPr>
          <w:rFonts w:ascii="Times New Roman" w:hAnsi="Times New Roman" w:cs="Times New Roman"/>
          <w:sz w:val="26"/>
          <w:szCs w:val="26"/>
        </w:rPr>
      </w:pPr>
      <w:r w:rsidRPr="002A18D2">
        <w:rPr>
          <w:rFonts w:ascii="Times New Roman" w:hAnsi="Times New Roman" w:cs="Times New Roman"/>
          <w:sz w:val="26"/>
          <w:szCs w:val="26"/>
        </w:rPr>
        <w:t>РАЗДЕЛ 6. СВЕДЕНИЯ ОБ ОБЯЗАТЕЛЬСТВАХ</w:t>
      </w:r>
    </w:p>
    <w:p w:rsidR="0035376C" w:rsidRPr="002A18D2" w:rsidRDefault="0035376C">
      <w:pPr>
        <w:pStyle w:val="ConsPlusTitle"/>
        <w:jc w:val="center"/>
        <w:rPr>
          <w:rFonts w:ascii="Times New Roman" w:hAnsi="Times New Roman" w:cs="Times New Roman"/>
          <w:sz w:val="26"/>
          <w:szCs w:val="26"/>
        </w:rPr>
      </w:pPr>
      <w:r w:rsidRPr="002A18D2">
        <w:rPr>
          <w:rFonts w:ascii="Times New Roman" w:hAnsi="Times New Roman" w:cs="Times New Roman"/>
          <w:sz w:val="26"/>
          <w:szCs w:val="26"/>
        </w:rPr>
        <w:t>ИМУЩЕСТВЕННОГО ХАРАКТЕРА</w:t>
      </w:r>
    </w:p>
    <w:p w:rsidR="0035376C" w:rsidRPr="002A18D2" w:rsidRDefault="0035376C">
      <w:pPr>
        <w:pStyle w:val="ConsPlusNormal"/>
        <w:ind w:firstLine="540"/>
        <w:jc w:val="both"/>
        <w:rPr>
          <w:rFonts w:ascii="Times New Roman" w:hAnsi="Times New Roman" w:cs="Times New Roman"/>
          <w:sz w:val="26"/>
          <w:szCs w:val="26"/>
        </w:rPr>
      </w:pPr>
    </w:p>
    <w:p w:rsidR="0035376C" w:rsidRDefault="0035376C">
      <w:pPr>
        <w:pStyle w:val="ConsPlusTitle"/>
        <w:ind w:firstLine="540"/>
        <w:jc w:val="both"/>
        <w:outlineLvl w:val="3"/>
        <w:rPr>
          <w:rFonts w:ascii="Times New Roman" w:hAnsi="Times New Roman" w:cs="Times New Roman"/>
          <w:sz w:val="26"/>
          <w:szCs w:val="26"/>
        </w:rPr>
      </w:pPr>
    </w:p>
    <w:p w:rsidR="0035376C" w:rsidRDefault="0035376C">
      <w:pPr>
        <w:pStyle w:val="ConsPlusTitle"/>
        <w:ind w:firstLine="540"/>
        <w:jc w:val="both"/>
        <w:outlineLvl w:val="3"/>
        <w:rPr>
          <w:rFonts w:ascii="Times New Roman" w:hAnsi="Times New Roman" w:cs="Times New Roman"/>
          <w:sz w:val="26"/>
          <w:szCs w:val="26"/>
        </w:rPr>
      </w:pPr>
    </w:p>
    <w:p w:rsidR="0035376C" w:rsidRPr="002A18D2" w:rsidRDefault="0035376C">
      <w:pPr>
        <w:pStyle w:val="ConsPlusTitle"/>
        <w:ind w:firstLine="540"/>
        <w:jc w:val="both"/>
        <w:outlineLvl w:val="3"/>
        <w:rPr>
          <w:rFonts w:ascii="Times New Roman" w:hAnsi="Times New Roman" w:cs="Times New Roman"/>
          <w:sz w:val="26"/>
          <w:szCs w:val="26"/>
        </w:rPr>
      </w:pPr>
      <w:r w:rsidRPr="002A18D2">
        <w:rPr>
          <w:rFonts w:ascii="Times New Roman" w:hAnsi="Times New Roman" w:cs="Times New Roman"/>
          <w:sz w:val="26"/>
          <w:szCs w:val="26"/>
        </w:rPr>
        <w:t>Подраздел 6.1. Объекты недвижимого имущества, находящиеся в пользовании</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134. В данном </w:t>
      </w:r>
      <w:hyperlink r:id="rId147" w:history="1">
        <w:r w:rsidRPr="002A18D2">
          <w:rPr>
            <w:rFonts w:ascii="Times New Roman" w:hAnsi="Times New Roman" w:cs="Times New Roman"/>
            <w:color w:val="0000FF"/>
            <w:sz w:val="26"/>
            <w:szCs w:val="26"/>
          </w:rPr>
          <w:t>подразделе</w:t>
        </w:r>
      </w:hyperlink>
      <w:r w:rsidRPr="002A18D2">
        <w:rPr>
          <w:rFonts w:ascii="Times New Roman" w:hAnsi="Times New Roman" w:cs="Times New Roman"/>
          <w:sz w:val="26"/>
          <w:szCs w:val="26"/>
        </w:rPr>
        <w:t xml:space="preserve"> указывается недвижимое имущество (муниципальное, ведомственное, арендованное и т.п.), находящееся во временном пользовании (не в собственности) служащего (работника), его супруги (супруга), несовершеннолетних детей, а также основание пользования (договор аренды, фактическое предоставление и другие).</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135. При заполнении данного </w:t>
      </w:r>
      <w:hyperlink r:id="rId148" w:history="1">
        <w:r w:rsidRPr="002A18D2">
          <w:rPr>
            <w:rFonts w:ascii="Times New Roman" w:hAnsi="Times New Roman" w:cs="Times New Roman"/>
            <w:color w:val="0000FF"/>
            <w:sz w:val="26"/>
            <w:szCs w:val="26"/>
          </w:rPr>
          <w:t>подраздела</w:t>
        </w:r>
      </w:hyperlink>
      <w:r w:rsidRPr="002A18D2">
        <w:rPr>
          <w:rFonts w:ascii="Times New Roman" w:hAnsi="Times New Roman" w:cs="Times New Roman"/>
          <w:sz w:val="26"/>
          <w:szCs w:val="26"/>
        </w:rPr>
        <w:t xml:space="preserve"> требуется указывать объекты недвижимого имущества, которые непосредственно находятся в пользовании служащего (работника) и (или) его супруги (супруга), несовершеннолетнего ребенка на основании заключенных договоров (аренда, безвозмездное пользование и т.д.) или в результате фактического предоставления в пользование.</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Не требуется в данном </w:t>
      </w:r>
      <w:hyperlink r:id="rId149" w:history="1">
        <w:r w:rsidRPr="002A18D2">
          <w:rPr>
            <w:rFonts w:ascii="Times New Roman" w:hAnsi="Times New Roman" w:cs="Times New Roman"/>
            <w:color w:val="0000FF"/>
            <w:sz w:val="26"/>
            <w:szCs w:val="26"/>
          </w:rPr>
          <w:t>подразделе</w:t>
        </w:r>
      </w:hyperlink>
      <w:r w:rsidRPr="002A18D2">
        <w:rPr>
          <w:rFonts w:ascii="Times New Roman" w:hAnsi="Times New Roman" w:cs="Times New Roman"/>
          <w:sz w:val="26"/>
          <w:szCs w:val="26"/>
        </w:rPr>
        <w:t xml:space="preserve"> справки одного из супругов указывать все объекты недвижимости, находящиеся в собственности другого супруга, при условии, что эти объекты указаны в </w:t>
      </w:r>
      <w:hyperlink r:id="rId150" w:history="1">
        <w:r w:rsidRPr="002A18D2">
          <w:rPr>
            <w:rFonts w:ascii="Times New Roman" w:hAnsi="Times New Roman" w:cs="Times New Roman"/>
            <w:color w:val="0000FF"/>
            <w:sz w:val="26"/>
            <w:szCs w:val="26"/>
          </w:rPr>
          <w:t>разделе 3.1</w:t>
        </w:r>
      </w:hyperlink>
      <w:r w:rsidRPr="002A18D2">
        <w:rPr>
          <w:rFonts w:ascii="Times New Roman" w:hAnsi="Times New Roman" w:cs="Times New Roman"/>
          <w:sz w:val="26"/>
          <w:szCs w:val="26"/>
        </w:rPr>
        <w:t xml:space="preserve"> соответствующей справки (аналогично в отношении несовершеннолетних детей).</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136. Данный </w:t>
      </w:r>
      <w:hyperlink r:id="rId151" w:history="1">
        <w:r w:rsidRPr="002A18D2">
          <w:rPr>
            <w:rFonts w:ascii="Times New Roman" w:hAnsi="Times New Roman" w:cs="Times New Roman"/>
            <w:color w:val="0000FF"/>
            <w:sz w:val="26"/>
            <w:szCs w:val="26"/>
          </w:rPr>
          <w:t>подраздел</w:t>
        </w:r>
      </w:hyperlink>
      <w:r w:rsidRPr="002A18D2">
        <w:rPr>
          <w:rFonts w:ascii="Times New Roman" w:hAnsi="Times New Roman" w:cs="Times New Roman"/>
          <w:sz w:val="26"/>
          <w:szCs w:val="26"/>
        </w:rPr>
        <w:t xml:space="preserve"> заполняется в обязательном порядке в отношении тех служащих (работников), их супруги (супруга) и несовершеннолетних детей, которые по месту прохождения службы или месту работы (например, в соответствующем субъекте Российской Федерации) имеют временную регистрацию.</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137. В том числе указанию подлежат сведения о жилом помещении (дом, квартира, комната), нежилом помещении, земельном участке, гараже и т.д.:</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1) не принадлежащем служащему (работнику) или членам его семьи на праве собственности или на праве нанимателя, но в котором у служащего (работника), членов его семьи имеется регистрация (постоянная или временная), за исключением, в том числе случая, когда лицо, супруга (супруг), несовершеннолетние дети зарегистрированы по адресу административного здания, являющегося местом прохождения федеральной государственной службы;</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2) где служащий (работник), члены его семьи фактически проживают без заключения договора аренды, безвозмездного пользования или социального найма;</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3) занимаемых по договору аренды (найма, поднайма);</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4) занимаемых по договорам социального найма;</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5) объекты незавершенного строительства, используемые для бытовых нужд, но не зарегистрированные в установленном порядке органами Росреестра;</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6) принадлежащем на праве пожизненного наследуемого владения земельным участком.</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138. При этом указывается общая площадь объекта недвижимого имущества, находящегося в пользовании.</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139. Сведения об объектах недвижимого имущества, находящихся в пользовании, указываются по состоянию на отчетную дату.</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140. В </w:t>
      </w:r>
      <w:hyperlink r:id="rId152" w:history="1">
        <w:r w:rsidRPr="002A18D2">
          <w:rPr>
            <w:rFonts w:ascii="Times New Roman" w:hAnsi="Times New Roman" w:cs="Times New Roman"/>
            <w:color w:val="0000FF"/>
            <w:sz w:val="26"/>
            <w:szCs w:val="26"/>
          </w:rPr>
          <w:t>графе</w:t>
        </w:r>
      </w:hyperlink>
      <w:r w:rsidRPr="002A18D2">
        <w:rPr>
          <w:rFonts w:ascii="Times New Roman" w:hAnsi="Times New Roman" w:cs="Times New Roman"/>
          <w:sz w:val="26"/>
          <w:szCs w:val="26"/>
        </w:rPr>
        <w:t xml:space="preserve"> "Вид имущества" указывается вид недвижимого имущества (земельный участок, жилой дом, дача, квартира, комната и др.).</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141. В </w:t>
      </w:r>
      <w:hyperlink r:id="rId153" w:history="1">
        <w:r w:rsidRPr="002A18D2">
          <w:rPr>
            <w:rFonts w:ascii="Times New Roman" w:hAnsi="Times New Roman" w:cs="Times New Roman"/>
            <w:color w:val="0000FF"/>
            <w:sz w:val="26"/>
            <w:szCs w:val="26"/>
          </w:rPr>
          <w:t>графе</w:t>
        </w:r>
      </w:hyperlink>
      <w:r w:rsidRPr="002A18D2">
        <w:rPr>
          <w:rFonts w:ascii="Times New Roman" w:hAnsi="Times New Roman" w:cs="Times New Roman"/>
          <w:sz w:val="26"/>
          <w:szCs w:val="26"/>
        </w:rPr>
        <w:t xml:space="preserve"> "Вид и сроки пользования" указываются вид пользования (аренда, безвозмездное пользование и др.) и сроки пользования.</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142. В </w:t>
      </w:r>
      <w:hyperlink r:id="rId154" w:history="1">
        <w:r w:rsidRPr="002A18D2">
          <w:rPr>
            <w:rFonts w:ascii="Times New Roman" w:hAnsi="Times New Roman" w:cs="Times New Roman"/>
            <w:color w:val="0000FF"/>
            <w:sz w:val="26"/>
            <w:szCs w:val="26"/>
          </w:rPr>
          <w:t>графе</w:t>
        </w:r>
      </w:hyperlink>
      <w:r w:rsidRPr="002A18D2">
        <w:rPr>
          <w:rFonts w:ascii="Times New Roman" w:hAnsi="Times New Roman" w:cs="Times New Roman"/>
          <w:sz w:val="26"/>
          <w:szCs w:val="26"/>
        </w:rPr>
        <w:t xml:space="preserve"> "Основание пользования" указываются основание пользования (договор, фактическое предоставление и др.), а также реквизиты (дата, номер) соответствующего договора или акта. Если имущество предоставлено в безвозмездное пользование или как фактическое предоставление, рекомендуется указывать фамилию, имя и отчество лица, предоставившего объект недвижимого имущества.</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143. В данном </w:t>
      </w:r>
      <w:hyperlink r:id="rId155" w:history="1">
        <w:r w:rsidRPr="002A18D2">
          <w:rPr>
            <w:rFonts w:ascii="Times New Roman" w:hAnsi="Times New Roman" w:cs="Times New Roman"/>
            <w:color w:val="0000FF"/>
            <w:sz w:val="26"/>
            <w:szCs w:val="26"/>
          </w:rPr>
          <w:t>подразделе</w:t>
        </w:r>
      </w:hyperlink>
      <w:r w:rsidRPr="002A18D2">
        <w:rPr>
          <w:rFonts w:ascii="Times New Roman" w:hAnsi="Times New Roman" w:cs="Times New Roman"/>
          <w:sz w:val="26"/>
          <w:szCs w:val="26"/>
        </w:rPr>
        <w:t xml:space="preserve"> не указывается недвижимое имущество, которое находится в собственности и уже отражено в </w:t>
      </w:r>
      <w:hyperlink r:id="rId156" w:history="1">
        <w:r w:rsidRPr="002A18D2">
          <w:rPr>
            <w:rFonts w:ascii="Times New Roman" w:hAnsi="Times New Roman" w:cs="Times New Roman"/>
            <w:color w:val="0000FF"/>
            <w:sz w:val="26"/>
            <w:szCs w:val="26"/>
          </w:rPr>
          <w:t>подразделе 3.1</w:t>
        </w:r>
      </w:hyperlink>
      <w:r w:rsidRPr="002A18D2">
        <w:rPr>
          <w:rFonts w:ascii="Times New Roman" w:hAnsi="Times New Roman" w:cs="Times New Roman"/>
          <w:sz w:val="26"/>
          <w:szCs w:val="26"/>
        </w:rPr>
        <w:t xml:space="preserve"> справки. Также не подлежат указанию земельные участки, расположенные под многоквартирными домами.</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144. В случае, если объект недвижимого имущества находится в долевой собственности у служащего (работника) и его супруги (супруга), сведения о том, что служащий (работник) пользуется долей объекта недвижимого имущества, принадлежащей на праве собственности его супруге, в </w:t>
      </w:r>
      <w:hyperlink r:id="rId157" w:history="1">
        <w:r w:rsidRPr="002A18D2">
          <w:rPr>
            <w:rFonts w:ascii="Times New Roman" w:hAnsi="Times New Roman" w:cs="Times New Roman"/>
            <w:color w:val="0000FF"/>
            <w:sz w:val="26"/>
            <w:szCs w:val="26"/>
          </w:rPr>
          <w:t>подраздел 6.1</w:t>
        </w:r>
      </w:hyperlink>
      <w:r w:rsidRPr="002A18D2">
        <w:rPr>
          <w:rFonts w:ascii="Times New Roman" w:hAnsi="Times New Roman" w:cs="Times New Roman"/>
          <w:sz w:val="26"/>
          <w:szCs w:val="26"/>
        </w:rPr>
        <w:t xml:space="preserve"> не вносятся.</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При этом данные доли собственности должны быть отражены в </w:t>
      </w:r>
      <w:hyperlink r:id="rId158" w:history="1">
        <w:r w:rsidRPr="002A18D2">
          <w:rPr>
            <w:rFonts w:ascii="Times New Roman" w:hAnsi="Times New Roman" w:cs="Times New Roman"/>
            <w:color w:val="0000FF"/>
            <w:sz w:val="26"/>
            <w:szCs w:val="26"/>
          </w:rPr>
          <w:t>подразделе 3.1</w:t>
        </w:r>
      </w:hyperlink>
      <w:r w:rsidRPr="002A18D2">
        <w:rPr>
          <w:rFonts w:ascii="Times New Roman" w:hAnsi="Times New Roman" w:cs="Times New Roman"/>
          <w:sz w:val="26"/>
          <w:szCs w:val="26"/>
        </w:rPr>
        <w:t xml:space="preserve"> справок служащего (работника) и его супруги (супруга).</w:t>
      </w:r>
    </w:p>
    <w:p w:rsidR="0035376C" w:rsidRPr="002A18D2" w:rsidRDefault="0035376C">
      <w:pPr>
        <w:pStyle w:val="ConsPlusNormal"/>
        <w:ind w:firstLine="540"/>
        <w:jc w:val="both"/>
        <w:rPr>
          <w:rFonts w:ascii="Times New Roman" w:hAnsi="Times New Roman" w:cs="Times New Roman"/>
          <w:sz w:val="26"/>
          <w:szCs w:val="26"/>
        </w:rPr>
      </w:pPr>
    </w:p>
    <w:p w:rsidR="0035376C" w:rsidRPr="002A18D2" w:rsidRDefault="0035376C">
      <w:pPr>
        <w:pStyle w:val="ConsPlusTitle"/>
        <w:ind w:firstLine="540"/>
        <w:jc w:val="both"/>
        <w:outlineLvl w:val="3"/>
        <w:rPr>
          <w:rFonts w:ascii="Times New Roman" w:hAnsi="Times New Roman" w:cs="Times New Roman"/>
          <w:sz w:val="26"/>
          <w:szCs w:val="26"/>
        </w:rPr>
      </w:pPr>
      <w:r w:rsidRPr="002A18D2">
        <w:rPr>
          <w:rFonts w:ascii="Times New Roman" w:hAnsi="Times New Roman" w:cs="Times New Roman"/>
          <w:sz w:val="26"/>
          <w:szCs w:val="26"/>
        </w:rPr>
        <w:t>Подраздел 6.2. Срочные обязательства финансового характера</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145. В данном </w:t>
      </w:r>
      <w:hyperlink r:id="rId159" w:history="1">
        <w:r w:rsidRPr="002A18D2">
          <w:rPr>
            <w:rFonts w:ascii="Times New Roman" w:hAnsi="Times New Roman" w:cs="Times New Roman"/>
            <w:color w:val="0000FF"/>
            <w:sz w:val="26"/>
            <w:szCs w:val="26"/>
          </w:rPr>
          <w:t>подразделе</w:t>
        </w:r>
      </w:hyperlink>
      <w:r w:rsidRPr="002A18D2">
        <w:rPr>
          <w:rFonts w:ascii="Times New Roman" w:hAnsi="Times New Roman" w:cs="Times New Roman"/>
          <w:sz w:val="26"/>
          <w:szCs w:val="26"/>
        </w:rPr>
        <w:t xml:space="preserve"> указывается каждое имеющееся на отчетную дату срочное обязательство финансового характера на сумму, равную или превышающую 500 000 руб., кредитором или должником по которым является служащий (работник), его супруга (супруг), несовершеннолетний ребенок.</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146. В </w:t>
      </w:r>
      <w:hyperlink r:id="rId160" w:history="1">
        <w:r w:rsidRPr="002A18D2">
          <w:rPr>
            <w:rFonts w:ascii="Times New Roman" w:hAnsi="Times New Roman" w:cs="Times New Roman"/>
            <w:color w:val="0000FF"/>
            <w:sz w:val="26"/>
            <w:szCs w:val="26"/>
          </w:rPr>
          <w:t>графе</w:t>
        </w:r>
      </w:hyperlink>
      <w:r w:rsidRPr="002A18D2">
        <w:rPr>
          <w:rFonts w:ascii="Times New Roman" w:hAnsi="Times New Roman" w:cs="Times New Roman"/>
          <w:sz w:val="26"/>
          <w:szCs w:val="26"/>
        </w:rPr>
        <w:t xml:space="preserve"> "Содержание обязательства" указывается существо обязательства (заем, кредит и другие).</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147. В </w:t>
      </w:r>
      <w:hyperlink r:id="rId161" w:history="1">
        <w:r w:rsidRPr="002A18D2">
          <w:rPr>
            <w:rFonts w:ascii="Times New Roman" w:hAnsi="Times New Roman" w:cs="Times New Roman"/>
            <w:color w:val="0000FF"/>
            <w:sz w:val="26"/>
            <w:szCs w:val="26"/>
          </w:rPr>
          <w:t>графе</w:t>
        </w:r>
      </w:hyperlink>
      <w:r w:rsidRPr="002A18D2">
        <w:rPr>
          <w:rFonts w:ascii="Times New Roman" w:hAnsi="Times New Roman" w:cs="Times New Roman"/>
          <w:sz w:val="26"/>
          <w:szCs w:val="26"/>
        </w:rPr>
        <w:t xml:space="preserve"> "Кредитор (должник)" указывается вторая сторона обязательства и ее правовое положение в данном обязательстве (кредитор или должник), его фамилия, имя и отчество (наименование юридического лица), адрес.</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Например,</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1) если служащий (работник) или его супруга (супруг) взял(-а) кредит в Сбербанке России и является должником, то в </w:t>
      </w:r>
      <w:hyperlink r:id="rId162" w:history="1">
        <w:r w:rsidRPr="002A18D2">
          <w:rPr>
            <w:rFonts w:ascii="Times New Roman" w:hAnsi="Times New Roman" w:cs="Times New Roman"/>
            <w:color w:val="0000FF"/>
            <w:sz w:val="26"/>
            <w:szCs w:val="26"/>
          </w:rPr>
          <w:t>графе</w:t>
        </w:r>
      </w:hyperlink>
      <w:r w:rsidRPr="002A18D2">
        <w:rPr>
          <w:rFonts w:ascii="Times New Roman" w:hAnsi="Times New Roman" w:cs="Times New Roman"/>
          <w:sz w:val="26"/>
          <w:szCs w:val="26"/>
        </w:rPr>
        <w:t xml:space="preserve"> "Кредитор (должник)" указывается вторая сторона обязательства: кредитор ПАО "Сбербанк России";</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2) если служащий (работник) или его супруга (супруг) заключил(-а) договор займа денежных средств и является займодавцем, то в </w:t>
      </w:r>
      <w:hyperlink r:id="rId163" w:history="1">
        <w:r w:rsidRPr="002A18D2">
          <w:rPr>
            <w:rFonts w:ascii="Times New Roman" w:hAnsi="Times New Roman" w:cs="Times New Roman"/>
            <w:color w:val="0000FF"/>
            <w:sz w:val="26"/>
            <w:szCs w:val="26"/>
          </w:rPr>
          <w:t>графе</w:t>
        </w:r>
      </w:hyperlink>
      <w:r w:rsidRPr="002A18D2">
        <w:rPr>
          <w:rFonts w:ascii="Times New Roman" w:hAnsi="Times New Roman" w:cs="Times New Roman"/>
          <w:sz w:val="26"/>
          <w:szCs w:val="26"/>
        </w:rPr>
        <w:t xml:space="preserve"> "Кредитор (должник)" указываются фамилия, имя, отчество и адрес должника: должник Иванов Иван Иванович, г. Москва, Ленинский пр-т, д. 8, кв. 1. Основанием возникновения обязательства в этом случае является договор займа с указанием даты подписания.</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Данный </w:t>
      </w:r>
      <w:hyperlink r:id="rId164" w:history="1">
        <w:r w:rsidRPr="002A18D2">
          <w:rPr>
            <w:rFonts w:ascii="Times New Roman" w:hAnsi="Times New Roman" w:cs="Times New Roman"/>
            <w:color w:val="0000FF"/>
            <w:sz w:val="26"/>
            <w:szCs w:val="26"/>
          </w:rPr>
          <w:t>подраздел</w:t>
        </w:r>
      </w:hyperlink>
      <w:r w:rsidRPr="002A18D2">
        <w:rPr>
          <w:rFonts w:ascii="Times New Roman" w:hAnsi="Times New Roman" w:cs="Times New Roman"/>
          <w:sz w:val="26"/>
          <w:szCs w:val="26"/>
        </w:rPr>
        <w:t xml:space="preserve"> также подлежит заполнению в случае, если лицо, в отношении которого представляются сведения, является созаемщиком.</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148. В </w:t>
      </w:r>
      <w:hyperlink r:id="rId165" w:history="1">
        <w:r w:rsidRPr="002A18D2">
          <w:rPr>
            <w:rFonts w:ascii="Times New Roman" w:hAnsi="Times New Roman" w:cs="Times New Roman"/>
            <w:color w:val="0000FF"/>
            <w:sz w:val="26"/>
            <w:szCs w:val="26"/>
          </w:rPr>
          <w:t>графе</w:t>
        </w:r>
      </w:hyperlink>
      <w:r w:rsidRPr="002A18D2">
        <w:rPr>
          <w:rFonts w:ascii="Times New Roman" w:hAnsi="Times New Roman" w:cs="Times New Roman"/>
          <w:sz w:val="26"/>
          <w:szCs w:val="26"/>
        </w:rPr>
        <w:t xml:space="preserve"> "Основание возникновения" указываются основание возникновения обязательства, а также реквизиты (дата, номер) соответствующего договора или акта.</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149. В </w:t>
      </w:r>
      <w:hyperlink r:id="rId166" w:history="1">
        <w:r w:rsidRPr="002A18D2">
          <w:rPr>
            <w:rFonts w:ascii="Times New Roman" w:hAnsi="Times New Roman" w:cs="Times New Roman"/>
            <w:color w:val="0000FF"/>
            <w:sz w:val="26"/>
            <w:szCs w:val="26"/>
          </w:rPr>
          <w:t>графе</w:t>
        </w:r>
      </w:hyperlink>
      <w:r w:rsidRPr="002A18D2">
        <w:rPr>
          <w:rFonts w:ascii="Times New Roman" w:hAnsi="Times New Roman" w:cs="Times New Roman"/>
          <w:sz w:val="26"/>
          <w:szCs w:val="26"/>
        </w:rPr>
        <w:t xml:space="preserve"> "Сумма обязательства/размер обязательства по состоянию на отчетную дату" указываются сумма основного обязательства (без суммы процентов) (т.е. сумма кредита, долга) и размер обязательства (оставшийся непогашенным долг с суммой процентов) по состоянию на отчетную дату. Для обязательств, выраженных в иностранной валюте, сумма указывается в рублях по курсу Банка России на отчетную дату.</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Сведения об официальных курсах валют на заданную дату, устанавливаемых Центральным банком Российской Федерации, размещены на его официальном сайте: http://www.cbr.ru/currency_base/daily.aspx.</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150. В случае если на отчетную дату размер обязательства (оставшийся непогашенным долг с суммой процентов) составил менее 500 000 руб., то такое финансовое обязательство в справке не указывается.</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151. В </w:t>
      </w:r>
      <w:hyperlink r:id="rId167" w:history="1">
        <w:r w:rsidRPr="002A18D2">
          <w:rPr>
            <w:rFonts w:ascii="Times New Roman" w:hAnsi="Times New Roman" w:cs="Times New Roman"/>
            <w:color w:val="0000FF"/>
            <w:sz w:val="26"/>
            <w:szCs w:val="26"/>
          </w:rPr>
          <w:t>графе</w:t>
        </w:r>
      </w:hyperlink>
      <w:r w:rsidRPr="002A18D2">
        <w:rPr>
          <w:rFonts w:ascii="Times New Roman" w:hAnsi="Times New Roman" w:cs="Times New Roman"/>
          <w:sz w:val="26"/>
          <w:szCs w:val="26"/>
        </w:rPr>
        <w:t xml:space="preserve"> "Условия обязательства" указываются годовая процентная ставка обязательства, заложенное в обеспечение обязательства имущество, выданные в обеспечение исполнения обязательства гарантии и поручительства.</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152. Помимо прочего подлежат указанию:</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1) договор о предоставлении кредита, в том числе при наличии у лица кредитной карты с доступным лимитом овердрафта (указываются обязательства, возникшие в связи с имеющейся задолженностью по кредитной карте на конец отчетного периода равной или превышающей 500 000 руб.);</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2) договор финансовой аренды (лизинг);</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3) договор займа;</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4) договор финансирования под уступку денежного требования;</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5) обязательства, связанные с заключением договора об уступке права требования;</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6) обязательства вследствие причинения вреда (финансовые);</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7) обязательства по договору поручительства (в случае, если по состоянию на отчетную дату должник не исполняет или исполняет обязательства перед кредитором ненадлежащим образом и соответствующие обязательства возникли у поручителя);</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8) обязательства по уплате алиментов (если по состоянию на отчетную дату сумма невыплаченных алиментов равна или превышает 500 000 руб.);</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9) обязательства по выплате арендной платы за наем жилого или нежилого помещения (если по состоянию на отчетную дату сумма невыплаченной арендной платы равна или превышает 500 000 руб.);</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10) иные обязательства, в том числе установленные решением суда.</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153. Отдельные виды срочных обязательств финансового характера:</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1) участие в долевом строительстве объекта недвижимости. До получения свидетельства о государственной регистрации объекта долевого строительства информация об имеющихся на отчетную дату обязательствах по договору долевого строительства подлежит отражению в данном </w:t>
      </w:r>
      <w:hyperlink r:id="rId168" w:history="1">
        <w:r w:rsidRPr="002A18D2">
          <w:rPr>
            <w:rFonts w:ascii="Times New Roman" w:hAnsi="Times New Roman" w:cs="Times New Roman"/>
            <w:color w:val="0000FF"/>
            <w:sz w:val="26"/>
            <w:szCs w:val="26"/>
          </w:rPr>
          <w:t>подразделе</w:t>
        </w:r>
      </w:hyperlink>
      <w:r w:rsidRPr="002A18D2">
        <w:rPr>
          <w:rFonts w:ascii="Times New Roman" w:hAnsi="Times New Roman" w:cs="Times New Roman"/>
          <w:sz w:val="26"/>
          <w:szCs w:val="26"/>
        </w:rPr>
        <w:t>. При этом не имеет значения, оформлялся ли кредитный договор с банком или иной кредитной организацией для оплаты по указанному договору.</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На практике распространены случаи, когда период с даты выплаты в полном объеме денежных средств в соответствии с договором долевого участия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В этой связи сведения об имеющихся на отчетную дату обязательствах имущественного характера застройщика по договору долевого участия по отношению к участнику долевого строительства, которым в соответствии с договором долевого участия обязательства по уплате полной стоимости квартиры в многоквартирном доме выполнены, подлежат отражению в </w:t>
      </w:r>
      <w:hyperlink r:id="rId169" w:history="1">
        <w:r w:rsidRPr="002A18D2">
          <w:rPr>
            <w:rFonts w:ascii="Times New Roman" w:hAnsi="Times New Roman" w:cs="Times New Roman"/>
            <w:color w:val="0000FF"/>
            <w:sz w:val="26"/>
            <w:szCs w:val="26"/>
          </w:rPr>
          <w:t>подразделе 6.2</w:t>
        </w:r>
      </w:hyperlink>
      <w:r w:rsidRPr="002A18D2">
        <w:rPr>
          <w:rFonts w:ascii="Times New Roman" w:hAnsi="Times New Roman" w:cs="Times New Roman"/>
          <w:sz w:val="26"/>
          <w:szCs w:val="26"/>
        </w:rPr>
        <w:t xml:space="preserve"> справки. В этом случае в </w:t>
      </w:r>
      <w:hyperlink r:id="rId170" w:history="1">
        <w:r w:rsidRPr="002A18D2">
          <w:rPr>
            <w:rFonts w:ascii="Times New Roman" w:hAnsi="Times New Roman" w:cs="Times New Roman"/>
            <w:color w:val="0000FF"/>
            <w:sz w:val="26"/>
            <w:szCs w:val="26"/>
          </w:rPr>
          <w:t>графе 3 подраздела 6.2</w:t>
        </w:r>
      </w:hyperlink>
      <w:r w:rsidRPr="002A18D2">
        <w:rPr>
          <w:rFonts w:ascii="Times New Roman" w:hAnsi="Times New Roman" w:cs="Times New Roman"/>
          <w:sz w:val="26"/>
          <w:szCs w:val="26"/>
        </w:rPr>
        <w:t xml:space="preserve"> справки указывается вторая сторона обязательства: должник, наименование юридического лица, адрес организации, с которой заключен договор долевого участия, остальные графы заполняются также в соответствии с договором долевого участия согласно ссылкам к данному </w:t>
      </w:r>
      <w:hyperlink r:id="rId171" w:history="1">
        <w:r w:rsidRPr="002A18D2">
          <w:rPr>
            <w:rFonts w:ascii="Times New Roman" w:hAnsi="Times New Roman" w:cs="Times New Roman"/>
            <w:color w:val="0000FF"/>
            <w:sz w:val="26"/>
            <w:szCs w:val="26"/>
          </w:rPr>
          <w:t>разделу</w:t>
        </w:r>
      </w:hyperlink>
      <w:r w:rsidRPr="002A18D2">
        <w:rPr>
          <w:rFonts w:ascii="Times New Roman" w:hAnsi="Times New Roman" w:cs="Times New Roman"/>
          <w:sz w:val="26"/>
          <w:szCs w:val="26"/>
        </w:rPr>
        <w:t xml:space="preserve"> справки, при этом в </w:t>
      </w:r>
      <w:hyperlink r:id="rId172" w:history="1">
        <w:r w:rsidRPr="002A18D2">
          <w:rPr>
            <w:rFonts w:ascii="Times New Roman" w:hAnsi="Times New Roman" w:cs="Times New Roman"/>
            <w:color w:val="0000FF"/>
            <w:sz w:val="26"/>
            <w:szCs w:val="26"/>
          </w:rPr>
          <w:t>графе</w:t>
        </w:r>
      </w:hyperlink>
      <w:r w:rsidRPr="002A18D2">
        <w:rPr>
          <w:rFonts w:ascii="Times New Roman" w:hAnsi="Times New Roman" w:cs="Times New Roman"/>
          <w:sz w:val="26"/>
          <w:szCs w:val="26"/>
        </w:rPr>
        <w:t xml:space="preserve"> "Содержание обязательства" можно отразить, что денежные средства переданы застройщику в полном объеме. Аналогичный порядок распространяется на сделки по участию в строительстве объекта недвижимости, например, ЖСК, предварительные договоры купли-продажи и другие формы участия.</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2) обязательства по ипотеке в случае разделения суммы кредита между супругами. Согласно </w:t>
      </w:r>
      <w:hyperlink r:id="rId173" w:history="1">
        <w:r w:rsidRPr="002A18D2">
          <w:rPr>
            <w:rFonts w:ascii="Times New Roman" w:hAnsi="Times New Roman" w:cs="Times New Roman"/>
            <w:color w:val="0000FF"/>
            <w:sz w:val="26"/>
            <w:szCs w:val="26"/>
          </w:rPr>
          <w:t>пунктам 4</w:t>
        </w:r>
      </w:hyperlink>
      <w:r w:rsidRPr="002A18D2">
        <w:rPr>
          <w:rFonts w:ascii="Times New Roman" w:hAnsi="Times New Roman" w:cs="Times New Roman"/>
          <w:sz w:val="26"/>
          <w:szCs w:val="26"/>
        </w:rPr>
        <w:t xml:space="preserve"> и </w:t>
      </w:r>
      <w:hyperlink r:id="rId174" w:history="1">
        <w:r w:rsidRPr="002A18D2">
          <w:rPr>
            <w:rFonts w:ascii="Times New Roman" w:hAnsi="Times New Roman" w:cs="Times New Roman"/>
            <w:color w:val="0000FF"/>
            <w:sz w:val="26"/>
            <w:szCs w:val="26"/>
          </w:rPr>
          <w:t>5 статьи 9</w:t>
        </w:r>
      </w:hyperlink>
      <w:r w:rsidRPr="002A18D2">
        <w:rPr>
          <w:rFonts w:ascii="Times New Roman" w:hAnsi="Times New Roman" w:cs="Times New Roman"/>
          <w:sz w:val="26"/>
          <w:szCs w:val="26"/>
        </w:rPr>
        <w:t xml:space="preserve"> Федерального закона от 16 июля 1998 г. N 102-ФЗ "Об ипотеке (залоге недвижимости)" обязательство, обеспечиваемое ипотекой, должно быть названо в договоре об ипотеке с указанием его суммы, основания возникновения и срока исполнения. В тех случаях, когда это обязательство основано на каком-либо договоре, должны быть указаны стороны этого договора, дата и место его заключения. Если обеспечиваемое ипотекой обязательство подлежит исполнению по частям, в договоре об ипотеке должны быть указаны сроки (периодичность) соответствующих платежей и их размеры либо условия, позволяющие определить эти размеры.</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Таким образом, если в кредитном договоре, на котором основан договор об ипотеке, сумма кредита разделена между супругами, созаемщиками, то в данном подразделе в </w:t>
      </w:r>
      <w:hyperlink r:id="rId175" w:history="1">
        <w:r w:rsidRPr="002A18D2">
          <w:rPr>
            <w:rFonts w:ascii="Times New Roman" w:hAnsi="Times New Roman" w:cs="Times New Roman"/>
            <w:color w:val="0000FF"/>
            <w:sz w:val="26"/>
            <w:szCs w:val="26"/>
          </w:rPr>
          <w:t>графе 5</w:t>
        </w:r>
      </w:hyperlink>
      <w:r w:rsidRPr="002A18D2">
        <w:rPr>
          <w:rFonts w:ascii="Times New Roman" w:hAnsi="Times New Roman" w:cs="Times New Roman"/>
          <w:sz w:val="26"/>
          <w:szCs w:val="26"/>
        </w:rPr>
        <w:t xml:space="preserve"> следует отразить в каждой справке (служащего (работника) и его супруги (супруга)) сумму в соответствии с данным договором. Если в кредитном договоре сумма обязательств не разделена, то следует отразить всю сумму обязательств, а в </w:t>
      </w:r>
      <w:hyperlink r:id="rId176" w:history="1">
        <w:r w:rsidRPr="002A18D2">
          <w:rPr>
            <w:rFonts w:ascii="Times New Roman" w:hAnsi="Times New Roman" w:cs="Times New Roman"/>
            <w:color w:val="0000FF"/>
            <w:sz w:val="26"/>
            <w:szCs w:val="26"/>
          </w:rPr>
          <w:t>графе 6</w:t>
        </w:r>
      </w:hyperlink>
      <w:r w:rsidRPr="002A18D2">
        <w:rPr>
          <w:rFonts w:ascii="Times New Roman" w:hAnsi="Times New Roman" w:cs="Times New Roman"/>
          <w:sz w:val="26"/>
          <w:szCs w:val="26"/>
        </w:rPr>
        <w:t xml:space="preserve"> названного подраздела указать созаемщиков.</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3) обязательства по договорам страхования жизни на случай смерти, дожития до определенного возраста или срока либо наступления иного события; пенсионного страхования; страхования жизни с условием периодических страховых выплат (ренты, аннуитетов) и (или) с участием страхователя в инвестиционном доходе страховщика. Данные договоры страхования предполагают накопление средств к определенному возрасту страхователя или дожития им до установленного договором страхования срока, заключаются на продолжительный период и в этой связи страховые выплаты по таким договорам рассматриваются в качестве дохода лица, в отношении которого представляется справка.</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До осуществления страховой организацией страховой выплаты информация об имеющихся на отчетную дату обязательствах страховой организации по договору страхования подлежит отражению в данном подразделе.</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В </w:t>
      </w:r>
      <w:hyperlink r:id="rId177" w:history="1">
        <w:r w:rsidRPr="002A18D2">
          <w:rPr>
            <w:rFonts w:ascii="Times New Roman" w:hAnsi="Times New Roman" w:cs="Times New Roman"/>
            <w:color w:val="0000FF"/>
            <w:sz w:val="26"/>
            <w:szCs w:val="26"/>
          </w:rPr>
          <w:t>графе 3 подраздела 6.2</w:t>
        </w:r>
      </w:hyperlink>
      <w:r w:rsidRPr="002A18D2">
        <w:rPr>
          <w:rFonts w:ascii="Times New Roman" w:hAnsi="Times New Roman" w:cs="Times New Roman"/>
          <w:sz w:val="26"/>
          <w:szCs w:val="26"/>
        </w:rPr>
        <w:t xml:space="preserve"> справки указывается вторая сторона обязательства: должник, наименование юридического лица, адрес организации, с которой заключен соответствующий договор, остальные графы заполняются также согласно ссылкам к данному </w:t>
      </w:r>
      <w:hyperlink r:id="rId178" w:history="1">
        <w:r w:rsidRPr="002A18D2">
          <w:rPr>
            <w:rFonts w:ascii="Times New Roman" w:hAnsi="Times New Roman" w:cs="Times New Roman"/>
            <w:color w:val="0000FF"/>
            <w:sz w:val="26"/>
            <w:szCs w:val="26"/>
          </w:rPr>
          <w:t>разделу</w:t>
        </w:r>
      </w:hyperlink>
      <w:r w:rsidRPr="002A18D2">
        <w:rPr>
          <w:rFonts w:ascii="Times New Roman" w:hAnsi="Times New Roman" w:cs="Times New Roman"/>
          <w:sz w:val="26"/>
          <w:szCs w:val="26"/>
        </w:rPr>
        <w:t xml:space="preserve"> справки. В </w:t>
      </w:r>
      <w:hyperlink r:id="rId179" w:history="1">
        <w:r w:rsidRPr="002A18D2">
          <w:rPr>
            <w:rFonts w:ascii="Times New Roman" w:hAnsi="Times New Roman" w:cs="Times New Roman"/>
            <w:color w:val="0000FF"/>
            <w:sz w:val="26"/>
            <w:szCs w:val="26"/>
          </w:rPr>
          <w:t>графе 5</w:t>
        </w:r>
      </w:hyperlink>
      <w:r w:rsidRPr="002A18D2">
        <w:rPr>
          <w:rFonts w:ascii="Times New Roman" w:hAnsi="Times New Roman" w:cs="Times New Roman"/>
          <w:sz w:val="26"/>
          <w:szCs w:val="26"/>
        </w:rPr>
        <w:t xml:space="preserve"> указываются сумма обязательства и размер обязательства по состоянию на отчетную дату, выраженные в рублевом эквиваленте.</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4) обязательства по договорам о брокерском обслуживании и договорам доверительного управления ценными бумагами, в том числе по договорам, предусматривающим ведение индивидуального инвестиционного счета. В рамках договора на брокерское обслуживание либо договора доверительного управления ценными бумагами у клиента и профессионального участника рынка ценных бумаг возникает ряд взаимных обязательств денежного характера (у клиента - обязательства по оплате вознаграждения, у профессионального участника - обязательства вернуть по требованию клиента переданные денежные средства).</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В </w:t>
      </w:r>
      <w:hyperlink r:id="rId180" w:history="1">
        <w:r w:rsidRPr="002A18D2">
          <w:rPr>
            <w:rFonts w:ascii="Times New Roman" w:hAnsi="Times New Roman" w:cs="Times New Roman"/>
            <w:color w:val="0000FF"/>
            <w:sz w:val="26"/>
            <w:szCs w:val="26"/>
          </w:rPr>
          <w:t>подразделе 6.2</w:t>
        </w:r>
      </w:hyperlink>
      <w:r w:rsidRPr="002A18D2">
        <w:rPr>
          <w:rFonts w:ascii="Times New Roman" w:hAnsi="Times New Roman" w:cs="Times New Roman"/>
          <w:sz w:val="26"/>
          <w:szCs w:val="26"/>
        </w:rPr>
        <w:t xml:space="preserve"> справки подлежат отражению сведения о денежных обязательствах клиента и профессионального участника рынка ценных бумаг, возникших в рамках соответствующего договора, которые равны или превышают 500 000 руб. Денежные обязательства профессионального участника рынка ценных бумаг указываются за вычетом стоимости приобретенных в рамках договора на брокерское обслуживание либо договора доверительного управления ценных бумаг.</w:t>
      </w:r>
    </w:p>
    <w:p w:rsidR="0035376C" w:rsidRPr="002A18D2" w:rsidRDefault="0035376C">
      <w:pPr>
        <w:pStyle w:val="ConsPlusNormal"/>
        <w:ind w:firstLine="540"/>
        <w:jc w:val="both"/>
        <w:rPr>
          <w:rFonts w:ascii="Times New Roman" w:hAnsi="Times New Roman" w:cs="Times New Roman"/>
          <w:sz w:val="26"/>
          <w:szCs w:val="26"/>
        </w:rPr>
      </w:pPr>
    </w:p>
    <w:p w:rsidR="0035376C" w:rsidRPr="002A18D2" w:rsidRDefault="0035376C">
      <w:pPr>
        <w:pStyle w:val="ConsPlusTitle"/>
        <w:jc w:val="center"/>
        <w:outlineLvl w:val="2"/>
        <w:rPr>
          <w:rFonts w:ascii="Times New Roman" w:hAnsi="Times New Roman" w:cs="Times New Roman"/>
          <w:sz w:val="26"/>
          <w:szCs w:val="26"/>
        </w:rPr>
      </w:pPr>
      <w:r w:rsidRPr="002A18D2">
        <w:rPr>
          <w:rFonts w:ascii="Times New Roman" w:hAnsi="Times New Roman" w:cs="Times New Roman"/>
          <w:sz w:val="26"/>
          <w:szCs w:val="26"/>
        </w:rPr>
        <w:t>РАЗДЕЛ 7. СВЕДЕНИЯ О НЕДВИЖИМОМ ИМУЩЕСТВЕ, ТРАНСПОРТНЫХ</w:t>
      </w:r>
    </w:p>
    <w:p w:rsidR="0035376C" w:rsidRPr="002A18D2" w:rsidRDefault="0035376C">
      <w:pPr>
        <w:pStyle w:val="ConsPlusTitle"/>
        <w:jc w:val="center"/>
        <w:rPr>
          <w:rFonts w:ascii="Times New Roman" w:hAnsi="Times New Roman" w:cs="Times New Roman"/>
          <w:sz w:val="26"/>
          <w:szCs w:val="26"/>
        </w:rPr>
      </w:pPr>
      <w:r w:rsidRPr="002A18D2">
        <w:rPr>
          <w:rFonts w:ascii="Times New Roman" w:hAnsi="Times New Roman" w:cs="Times New Roman"/>
          <w:sz w:val="26"/>
          <w:szCs w:val="26"/>
        </w:rPr>
        <w:t>СРЕДСТВАХ И ЦЕННЫХ БУМАГАХ, ОТЧУЖДЕННЫХ В ТЕЧЕНИЕ ОТЧЕТНОГО</w:t>
      </w:r>
    </w:p>
    <w:p w:rsidR="0035376C" w:rsidRPr="002A18D2" w:rsidRDefault="0035376C">
      <w:pPr>
        <w:pStyle w:val="ConsPlusTitle"/>
        <w:jc w:val="center"/>
        <w:rPr>
          <w:rFonts w:ascii="Times New Roman" w:hAnsi="Times New Roman" w:cs="Times New Roman"/>
          <w:sz w:val="26"/>
          <w:szCs w:val="26"/>
        </w:rPr>
      </w:pPr>
      <w:r w:rsidRPr="002A18D2">
        <w:rPr>
          <w:rFonts w:ascii="Times New Roman" w:hAnsi="Times New Roman" w:cs="Times New Roman"/>
          <w:sz w:val="26"/>
          <w:szCs w:val="26"/>
        </w:rPr>
        <w:t>ПЕРИОДА В РЕЗУЛЬТАТЕ БЕЗВОЗМЕЗДНОЙ СДЕЛКИ</w:t>
      </w:r>
    </w:p>
    <w:p w:rsidR="0035376C" w:rsidRPr="002A18D2" w:rsidRDefault="0035376C">
      <w:pPr>
        <w:pStyle w:val="ConsPlusNormal"/>
        <w:ind w:firstLine="540"/>
        <w:jc w:val="both"/>
        <w:rPr>
          <w:rFonts w:ascii="Times New Roman" w:hAnsi="Times New Roman" w:cs="Times New Roman"/>
          <w:sz w:val="26"/>
          <w:szCs w:val="26"/>
        </w:rPr>
      </w:pPr>
    </w:p>
    <w:p w:rsidR="0035376C" w:rsidRPr="002A18D2" w:rsidRDefault="0035376C">
      <w:pPr>
        <w:pStyle w:val="ConsPlusNormal"/>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154. В данном </w:t>
      </w:r>
      <w:hyperlink r:id="rId181" w:history="1">
        <w:r w:rsidRPr="002A18D2">
          <w:rPr>
            <w:rFonts w:ascii="Times New Roman" w:hAnsi="Times New Roman" w:cs="Times New Roman"/>
            <w:color w:val="0000FF"/>
            <w:sz w:val="26"/>
            <w:szCs w:val="26"/>
          </w:rPr>
          <w:t>разделе</w:t>
        </w:r>
      </w:hyperlink>
      <w:r w:rsidRPr="002A18D2">
        <w:rPr>
          <w:rFonts w:ascii="Times New Roman" w:hAnsi="Times New Roman" w:cs="Times New Roman"/>
          <w:sz w:val="26"/>
          <w:szCs w:val="26"/>
        </w:rPr>
        <w:t xml:space="preserve"> указываются сведения о недвижимом имуществе (в т.ч. доли в праве собственности), транспортных средствах и ценных бумагах (в т.ч. долях участия в уставном капитале общества), отчужденных в течение отчетного периода в результате безвозмездной сделки, а также, например, сведения об утилизации автомобиля.</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155. Безвозмездной признается сделка, по которой одна сторона (служащий (работник), его супруга (супруг), несовершеннолетний ребенок) обязуется предоставить что-либо другой стороне без получения от нее платы или иного встречного предоставления.</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156. К безвозмездной сделке можно отнести договор дарения.</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157. Каждый объект безвозмездной сделки указывается отдельно.</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158. В строках </w:t>
      </w:r>
      <w:hyperlink r:id="rId182" w:history="1">
        <w:r w:rsidRPr="002A18D2">
          <w:rPr>
            <w:rFonts w:ascii="Times New Roman" w:hAnsi="Times New Roman" w:cs="Times New Roman"/>
            <w:color w:val="0000FF"/>
            <w:sz w:val="26"/>
            <w:szCs w:val="26"/>
          </w:rPr>
          <w:t>"Земельные участки"</w:t>
        </w:r>
      </w:hyperlink>
      <w:r w:rsidRPr="002A18D2">
        <w:rPr>
          <w:rFonts w:ascii="Times New Roman" w:hAnsi="Times New Roman" w:cs="Times New Roman"/>
          <w:sz w:val="26"/>
          <w:szCs w:val="26"/>
        </w:rPr>
        <w:t xml:space="preserve"> и </w:t>
      </w:r>
      <w:hyperlink r:id="rId183" w:history="1">
        <w:r w:rsidRPr="002A18D2">
          <w:rPr>
            <w:rFonts w:ascii="Times New Roman" w:hAnsi="Times New Roman" w:cs="Times New Roman"/>
            <w:color w:val="0000FF"/>
            <w:sz w:val="26"/>
            <w:szCs w:val="26"/>
          </w:rPr>
          <w:t>"Иное недвижимое имущество"</w:t>
        </w:r>
      </w:hyperlink>
      <w:r w:rsidRPr="002A18D2">
        <w:rPr>
          <w:rFonts w:ascii="Times New Roman" w:hAnsi="Times New Roman" w:cs="Times New Roman"/>
          <w:sz w:val="26"/>
          <w:szCs w:val="26"/>
        </w:rPr>
        <w:t xml:space="preserve"> рекомендуется указывать вид недвижимого имущества (в отношении земельных участков следует руководствоваться </w:t>
      </w:r>
      <w:hyperlink w:anchor="P370" w:history="1">
        <w:r w:rsidRPr="002A18D2">
          <w:rPr>
            <w:rFonts w:ascii="Times New Roman" w:hAnsi="Times New Roman" w:cs="Times New Roman"/>
            <w:color w:val="0000FF"/>
            <w:sz w:val="26"/>
            <w:szCs w:val="26"/>
          </w:rPr>
          <w:t>пунктом 79</w:t>
        </w:r>
      </w:hyperlink>
      <w:r w:rsidRPr="002A18D2">
        <w:rPr>
          <w:rFonts w:ascii="Times New Roman" w:hAnsi="Times New Roman" w:cs="Times New Roman"/>
          <w:sz w:val="26"/>
          <w:szCs w:val="26"/>
        </w:rPr>
        <w:t xml:space="preserve"> настоящих Методических рекомендаций), местонахождение (адрес) в соответствии с </w:t>
      </w:r>
      <w:hyperlink w:anchor="P381" w:history="1">
        <w:r w:rsidRPr="002A18D2">
          <w:rPr>
            <w:rFonts w:ascii="Times New Roman" w:hAnsi="Times New Roman" w:cs="Times New Roman"/>
            <w:color w:val="0000FF"/>
            <w:sz w:val="26"/>
            <w:szCs w:val="26"/>
          </w:rPr>
          <w:t>пунктами 88</w:t>
        </w:r>
      </w:hyperlink>
      <w:r w:rsidRPr="002A18D2">
        <w:rPr>
          <w:rFonts w:ascii="Times New Roman" w:hAnsi="Times New Roman" w:cs="Times New Roman"/>
          <w:sz w:val="26"/>
          <w:szCs w:val="26"/>
        </w:rPr>
        <w:t xml:space="preserve"> - </w:t>
      </w:r>
      <w:hyperlink w:anchor="P388" w:history="1">
        <w:r w:rsidRPr="002A18D2">
          <w:rPr>
            <w:rFonts w:ascii="Times New Roman" w:hAnsi="Times New Roman" w:cs="Times New Roman"/>
            <w:color w:val="0000FF"/>
            <w:sz w:val="26"/>
            <w:szCs w:val="26"/>
          </w:rPr>
          <w:t>89</w:t>
        </w:r>
      </w:hyperlink>
      <w:r w:rsidRPr="002A18D2">
        <w:rPr>
          <w:rFonts w:ascii="Times New Roman" w:hAnsi="Times New Roman" w:cs="Times New Roman"/>
          <w:sz w:val="26"/>
          <w:szCs w:val="26"/>
        </w:rPr>
        <w:t xml:space="preserve"> настоящих Методических рекомендаций, площадь (кв. м) в соответствии с </w:t>
      </w:r>
      <w:hyperlink w:anchor="P392" w:history="1">
        <w:r w:rsidRPr="002A18D2">
          <w:rPr>
            <w:rFonts w:ascii="Times New Roman" w:hAnsi="Times New Roman" w:cs="Times New Roman"/>
            <w:color w:val="0000FF"/>
            <w:sz w:val="26"/>
            <w:szCs w:val="26"/>
          </w:rPr>
          <w:t>пунктом 90</w:t>
        </w:r>
      </w:hyperlink>
      <w:r w:rsidRPr="002A18D2">
        <w:rPr>
          <w:rFonts w:ascii="Times New Roman" w:hAnsi="Times New Roman" w:cs="Times New Roman"/>
          <w:sz w:val="26"/>
          <w:szCs w:val="26"/>
        </w:rPr>
        <w:t xml:space="preserve"> настоящих Методических рекомендаций.</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159. В </w:t>
      </w:r>
      <w:hyperlink r:id="rId184" w:history="1">
        <w:r w:rsidRPr="002A18D2">
          <w:rPr>
            <w:rFonts w:ascii="Times New Roman" w:hAnsi="Times New Roman" w:cs="Times New Roman"/>
            <w:color w:val="0000FF"/>
            <w:sz w:val="26"/>
            <w:szCs w:val="26"/>
          </w:rPr>
          <w:t>строке</w:t>
        </w:r>
      </w:hyperlink>
      <w:r w:rsidRPr="002A18D2">
        <w:rPr>
          <w:rFonts w:ascii="Times New Roman" w:hAnsi="Times New Roman" w:cs="Times New Roman"/>
          <w:sz w:val="26"/>
          <w:szCs w:val="26"/>
        </w:rPr>
        <w:t xml:space="preserve"> "Транспортные средства" рекомендуется указывать вид, марку, модель транспортного средства, год изготовления, место регистрации.</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160. В </w:t>
      </w:r>
      <w:hyperlink r:id="rId185" w:history="1">
        <w:r w:rsidRPr="002A18D2">
          <w:rPr>
            <w:rFonts w:ascii="Times New Roman" w:hAnsi="Times New Roman" w:cs="Times New Roman"/>
            <w:color w:val="0000FF"/>
            <w:sz w:val="26"/>
            <w:szCs w:val="26"/>
          </w:rPr>
          <w:t>строке</w:t>
        </w:r>
      </w:hyperlink>
      <w:r w:rsidRPr="002A18D2">
        <w:rPr>
          <w:rFonts w:ascii="Times New Roman" w:hAnsi="Times New Roman" w:cs="Times New Roman"/>
          <w:sz w:val="26"/>
          <w:szCs w:val="26"/>
        </w:rPr>
        <w:t xml:space="preserve"> "Ценные бумаги" рекомендуется указывать вид ценной бумаги, лицо, выпустившее ценную бумагу, общее количество ценных бумаг, отчужденных в результате безвозмездной сделки, а также номинальную стоимость в рублях, а если стоимость выражена в иностранной валюте, то в рублях по курсу Банка России на дату совершения безвозмездной сделки.</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Для долей участия в уставных капиталах коммерческих организаций и фондах рекомендуется указывать наименование и организационно-правовую форму организации в соответствии с </w:t>
      </w:r>
      <w:hyperlink w:anchor="P500" w:history="1">
        <w:r w:rsidRPr="002A18D2">
          <w:rPr>
            <w:rFonts w:ascii="Times New Roman" w:hAnsi="Times New Roman" w:cs="Times New Roman"/>
            <w:color w:val="0000FF"/>
            <w:sz w:val="26"/>
            <w:szCs w:val="26"/>
          </w:rPr>
          <w:t>пунктом 128</w:t>
        </w:r>
      </w:hyperlink>
      <w:r w:rsidRPr="002A18D2">
        <w:rPr>
          <w:rFonts w:ascii="Times New Roman" w:hAnsi="Times New Roman" w:cs="Times New Roman"/>
          <w:sz w:val="26"/>
          <w:szCs w:val="26"/>
        </w:rPr>
        <w:t xml:space="preserve"> настоящих Методических рекомендаций, местонахождение организации (адрес), уставный капитал в соответствии с </w:t>
      </w:r>
      <w:hyperlink w:anchor="P502" w:history="1">
        <w:r w:rsidRPr="002A18D2">
          <w:rPr>
            <w:rFonts w:ascii="Times New Roman" w:hAnsi="Times New Roman" w:cs="Times New Roman"/>
            <w:color w:val="0000FF"/>
            <w:sz w:val="26"/>
            <w:szCs w:val="26"/>
          </w:rPr>
          <w:t>пунктом 129</w:t>
        </w:r>
      </w:hyperlink>
      <w:r w:rsidRPr="002A18D2">
        <w:rPr>
          <w:rFonts w:ascii="Times New Roman" w:hAnsi="Times New Roman" w:cs="Times New Roman"/>
          <w:sz w:val="26"/>
          <w:szCs w:val="26"/>
        </w:rPr>
        <w:t xml:space="preserve"> настоящих Методических рекомендаций, доли участия в соответствии с </w:t>
      </w:r>
      <w:hyperlink w:anchor="P504" w:history="1">
        <w:r w:rsidRPr="002A18D2">
          <w:rPr>
            <w:rFonts w:ascii="Times New Roman" w:hAnsi="Times New Roman" w:cs="Times New Roman"/>
            <w:color w:val="0000FF"/>
            <w:sz w:val="26"/>
            <w:szCs w:val="26"/>
          </w:rPr>
          <w:t>пунктом 130</w:t>
        </w:r>
      </w:hyperlink>
      <w:r w:rsidRPr="002A18D2">
        <w:rPr>
          <w:rFonts w:ascii="Times New Roman" w:hAnsi="Times New Roman" w:cs="Times New Roman"/>
          <w:sz w:val="26"/>
          <w:szCs w:val="26"/>
        </w:rPr>
        <w:t xml:space="preserve"> настоящих Методических рекомендаций.</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161. В </w:t>
      </w:r>
      <w:hyperlink r:id="rId186" w:history="1">
        <w:r w:rsidRPr="002A18D2">
          <w:rPr>
            <w:rFonts w:ascii="Times New Roman" w:hAnsi="Times New Roman" w:cs="Times New Roman"/>
            <w:color w:val="0000FF"/>
            <w:sz w:val="26"/>
            <w:szCs w:val="26"/>
          </w:rPr>
          <w:t>графе</w:t>
        </w:r>
      </w:hyperlink>
      <w:r w:rsidRPr="002A18D2">
        <w:rPr>
          <w:rFonts w:ascii="Times New Roman" w:hAnsi="Times New Roman" w:cs="Times New Roman"/>
          <w:sz w:val="26"/>
          <w:szCs w:val="26"/>
        </w:rPr>
        <w:t xml:space="preserve"> "Приобретатель имущества по сделке" в случае безвозмездной сделки с физическим лицом указываются его фамилия, имя и отчество (в именительном падеже) полностью, без сокращений в соответствии с документом, удостоверяющим личность, а также серия и номер паспорта. Если сведения представляются в отношении несовершеннолетнего ребенка, не достигшего 14-летнего возраста, вместо паспорта указываются фамилия, имя, отчество ребенка (в именительном падеже), а также серия, номер свидетельства о рождении, дата выдачи и орган, выдавший данное свидетельство. Также указывается актуальный адрес места регистрации физического лица либо адрес, указанный в договоре.</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В случае безвозмездной сделки с юридическим лицом в данной </w:t>
      </w:r>
      <w:hyperlink r:id="rId187" w:history="1">
        <w:r w:rsidRPr="002A18D2">
          <w:rPr>
            <w:rFonts w:ascii="Times New Roman" w:hAnsi="Times New Roman" w:cs="Times New Roman"/>
            <w:color w:val="0000FF"/>
            <w:sz w:val="26"/>
            <w:szCs w:val="26"/>
          </w:rPr>
          <w:t>графе</w:t>
        </w:r>
      </w:hyperlink>
      <w:r w:rsidRPr="002A18D2">
        <w:rPr>
          <w:rFonts w:ascii="Times New Roman" w:hAnsi="Times New Roman" w:cs="Times New Roman"/>
          <w:sz w:val="26"/>
          <w:szCs w:val="26"/>
        </w:rPr>
        <w:t xml:space="preserve"> указываются наименование, индивидуальный номер налогоплательщика и основной государственный регистрационный номер юридического лица.</w:t>
      </w:r>
    </w:p>
    <w:p w:rsidR="0035376C" w:rsidRPr="002A18D2" w:rsidRDefault="0035376C">
      <w:pPr>
        <w:pStyle w:val="ConsPlusNormal"/>
        <w:spacing w:before="220"/>
        <w:ind w:firstLine="540"/>
        <w:jc w:val="both"/>
        <w:rPr>
          <w:rFonts w:ascii="Times New Roman" w:hAnsi="Times New Roman" w:cs="Times New Roman"/>
          <w:sz w:val="26"/>
          <w:szCs w:val="26"/>
        </w:rPr>
      </w:pPr>
      <w:r w:rsidRPr="002A18D2">
        <w:rPr>
          <w:rFonts w:ascii="Times New Roman" w:hAnsi="Times New Roman" w:cs="Times New Roman"/>
          <w:sz w:val="26"/>
          <w:szCs w:val="26"/>
        </w:rPr>
        <w:t xml:space="preserve">162. В </w:t>
      </w:r>
      <w:hyperlink r:id="rId188" w:history="1">
        <w:r w:rsidRPr="002A18D2">
          <w:rPr>
            <w:rFonts w:ascii="Times New Roman" w:hAnsi="Times New Roman" w:cs="Times New Roman"/>
            <w:color w:val="0000FF"/>
            <w:sz w:val="26"/>
            <w:szCs w:val="26"/>
          </w:rPr>
          <w:t>графе</w:t>
        </w:r>
      </w:hyperlink>
      <w:r w:rsidRPr="002A18D2">
        <w:rPr>
          <w:rFonts w:ascii="Times New Roman" w:hAnsi="Times New Roman" w:cs="Times New Roman"/>
          <w:sz w:val="26"/>
          <w:szCs w:val="26"/>
        </w:rPr>
        <w:t xml:space="preserve"> "Основание отчуждения имущества" указываются основания прекращения права собственности (наименование и реквизиты (дата, номер) соответствующего договора или акта).</w:t>
      </w:r>
    </w:p>
    <w:p w:rsidR="0035376C" w:rsidRPr="002A18D2" w:rsidRDefault="0035376C">
      <w:pPr>
        <w:pStyle w:val="ConsPlusNormal"/>
        <w:ind w:firstLine="540"/>
        <w:jc w:val="both"/>
        <w:rPr>
          <w:rFonts w:ascii="Times New Roman" w:hAnsi="Times New Roman" w:cs="Times New Roman"/>
          <w:sz w:val="26"/>
          <w:szCs w:val="26"/>
        </w:rPr>
      </w:pPr>
    </w:p>
    <w:p w:rsidR="0035376C" w:rsidRPr="002A18D2" w:rsidRDefault="0035376C">
      <w:pPr>
        <w:pStyle w:val="ConsPlusNormal"/>
        <w:ind w:firstLine="540"/>
        <w:jc w:val="both"/>
        <w:rPr>
          <w:rFonts w:ascii="Times New Roman" w:hAnsi="Times New Roman" w:cs="Times New Roman"/>
          <w:sz w:val="26"/>
          <w:szCs w:val="26"/>
        </w:rPr>
      </w:pPr>
    </w:p>
    <w:p w:rsidR="0035376C" w:rsidRPr="002A18D2" w:rsidRDefault="0035376C">
      <w:pPr>
        <w:pStyle w:val="ConsPlusNormal"/>
        <w:pBdr>
          <w:top w:val="single" w:sz="6" w:space="0" w:color="auto"/>
        </w:pBdr>
        <w:spacing w:before="100" w:after="100"/>
        <w:jc w:val="both"/>
        <w:rPr>
          <w:rFonts w:ascii="Times New Roman" w:hAnsi="Times New Roman" w:cs="Times New Roman"/>
          <w:sz w:val="26"/>
          <w:szCs w:val="26"/>
        </w:rPr>
      </w:pPr>
    </w:p>
    <w:p w:rsidR="0035376C" w:rsidRPr="002A18D2" w:rsidRDefault="0035376C">
      <w:pPr>
        <w:rPr>
          <w:rFonts w:ascii="Times New Roman" w:hAnsi="Times New Roman"/>
          <w:sz w:val="26"/>
          <w:szCs w:val="26"/>
        </w:rPr>
      </w:pPr>
    </w:p>
    <w:sectPr w:rsidR="0035376C" w:rsidRPr="002A18D2" w:rsidSect="0081421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B415D"/>
    <w:rsid w:val="0008726E"/>
    <w:rsid w:val="002A18D2"/>
    <w:rsid w:val="0035376C"/>
    <w:rsid w:val="0049034B"/>
    <w:rsid w:val="00757C94"/>
    <w:rsid w:val="007F22AC"/>
    <w:rsid w:val="0081421A"/>
    <w:rsid w:val="00911FA0"/>
    <w:rsid w:val="009E6968"/>
    <w:rsid w:val="00AB415D"/>
    <w:rsid w:val="00B22F2A"/>
    <w:rsid w:val="00B25737"/>
    <w:rsid w:val="00C038B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5737"/>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sPlusNormal">
    <w:name w:val="ConsPlusNormal"/>
    <w:uiPriority w:val="99"/>
    <w:rsid w:val="00AB415D"/>
    <w:pPr>
      <w:widowControl w:val="0"/>
      <w:autoSpaceDE w:val="0"/>
      <w:autoSpaceDN w:val="0"/>
    </w:pPr>
    <w:rPr>
      <w:rFonts w:eastAsia="Times New Roman" w:cs="Calibri"/>
      <w:szCs w:val="20"/>
    </w:rPr>
  </w:style>
  <w:style w:type="paragraph" w:customStyle="1" w:styleId="ConsPlusNonformat">
    <w:name w:val="ConsPlusNonformat"/>
    <w:uiPriority w:val="99"/>
    <w:rsid w:val="00AB415D"/>
    <w:pPr>
      <w:widowControl w:val="0"/>
      <w:autoSpaceDE w:val="0"/>
      <w:autoSpaceDN w:val="0"/>
    </w:pPr>
    <w:rPr>
      <w:rFonts w:ascii="Courier New" w:eastAsia="Times New Roman" w:hAnsi="Courier New" w:cs="Courier New"/>
      <w:sz w:val="20"/>
      <w:szCs w:val="20"/>
    </w:rPr>
  </w:style>
  <w:style w:type="paragraph" w:customStyle="1" w:styleId="ConsPlusTitle">
    <w:name w:val="ConsPlusTitle"/>
    <w:uiPriority w:val="99"/>
    <w:rsid w:val="00AB415D"/>
    <w:pPr>
      <w:widowControl w:val="0"/>
      <w:autoSpaceDE w:val="0"/>
      <w:autoSpaceDN w:val="0"/>
    </w:pPr>
    <w:rPr>
      <w:rFonts w:eastAsia="Times New Roman" w:cs="Calibri"/>
      <w:b/>
      <w:szCs w:val="20"/>
    </w:rPr>
  </w:style>
  <w:style w:type="paragraph" w:customStyle="1" w:styleId="ConsPlusCell">
    <w:name w:val="ConsPlusCell"/>
    <w:uiPriority w:val="99"/>
    <w:rsid w:val="00AB415D"/>
    <w:pPr>
      <w:widowControl w:val="0"/>
      <w:autoSpaceDE w:val="0"/>
      <w:autoSpaceDN w:val="0"/>
    </w:pPr>
    <w:rPr>
      <w:rFonts w:ascii="Courier New" w:eastAsia="Times New Roman" w:hAnsi="Courier New" w:cs="Courier New"/>
      <w:sz w:val="20"/>
      <w:szCs w:val="20"/>
    </w:rPr>
  </w:style>
  <w:style w:type="paragraph" w:customStyle="1" w:styleId="ConsPlusDocList">
    <w:name w:val="ConsPlusDocList"/>
    <w:uiPriority w:val="99"/>
    <w:rsid w:val="00AB415D"/>
    <w:pPr>
      <w:widowControl w:val="0"/>
      <w:autoSpaceDE w:val="0"/>
      <w:autoSpaceDN w:val="0"/>
    </w:pPr>
    <w:rPr>
      <w:rFonts w:ascii="Courier New" w:eastAsia="Times New Roman" w:hAnsi="Courier New" w:cs="Courier New"/>
      <w:sz w:val="20"/>
      <w:szCs w:val="20"/>
    </w:rPr>
  </w:style>
  <w:style w:type="paragraph" w:customStyle="1" w:styleId="ConsPlusTitlePage">
    <w:name w:val="ConsPlusTitlePage"/>
    <w:uiPriority w:val="99"/>
    <w:rsid w:val="00AB415D"/>
    <w:pPr>
      <w:widowControl w:val="0"/>
      <w:autoSpaceDE w:val="0"/>
      <w:autoSpaceDN w:val="0"/>
    </w:pPr>
    <w:rPr>
      <w:rFonts w:ascii="Tahoma" w:eastAsia="Times New Roman" w:hAnsi="Tahoma" w:cs="Tahoma"/>
      <w:sz w:val="20"/>
      <w:szCs w:val="20"/>
    </w:rPr>
  </w:style>
  <w:style w:type="paragraph" w:customStyle="1" w:styleId="ConsPlusJurTerm">
    <w:name w:val="ConsPlusJurTerm"/>
    <w:uiPriority w:val="99"/>
    <w:rsid w:val="00AB415D"/>
    <w:pPr>
      <w:widowControl w:val="0"/>
      <w:autoSpaceDE w:val="0"/>
      <w:autoSpaceDN w:val="0"/>
    </w:pPr>
    <w:rPr>
      <w:rFonts w:ascii="Tahoma" w:eastAsia="Times New Roman" w:hAnsi="Tahoma" w:cs="Tahoma"/>
      <w:sz w:val="26"/>
      <w:szCs w:val="20"/>
    </w:rPr>
  </w:style>
  <w:style w:type="paragraph" w:customStyle="1" w:styleId="ConsPlusTextList">
    <w:name w:val="ConsPlusTextList"/>
    <w:uiPriority w:val="99"/>
    <w:rsid w:val="00AB415D"/>
    <w:pPr>
      <w:widowControl w:val="0"/>
      <w:autoSpaceDE w:val="0"/>
      <w:autoSpaceDN w:val="0"/>
    </w:pPr>
    <w:rPr>
      <w:rFonts w:ascii="Arial" w:eastAsia="Times New Roman" w:hAnsi="Arial" w:cs="Arial"/>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7ED9845572F189A8B231F23C5E3ED4B58F0D468A331DFF0B2BD5886E913A7009ACAFF6D3089997241A937988E19CFD7BB2633BF5A0095DACx644H" TargetMode="External"/><Relationship Id="rId117" Type="http://schemas.openxmlformats.org/officeDocument/2006/relationships/hyperlink" Target="consultantplus://offline/ref=7ED9845572F189A8B231F23C5E3ED4B58E0B4B8A341DFF0B2BD5886E913A7009BEAFAEDF089E882511862FD9A4xC40H" TargetMode="External"/><Relationship Id="rId21" Type="http://schemas.openxmlformats.org/officeDocument/2006/relationships/image" Target="media/image9.png"/><Relationship Id="rId42" Type="http://schemas.openxmlformats.org/officeDocument/2006/relationships/hyperlink" Target="consultantplus://offline/ref=7ED9845572F189A8B231F23C5E3ED4B58E0A4686391AFF0B2BD5886E913A7009ACAFF6D3089996271B937988E19CFD7BB2633BF5A0095DACx644H" TargetMode="External"/><Relationship Id="rId47" Type="http://schemas.openxmlformats.org/officeDocument/2006/relationships/hyperlink" Target="consultantplus://offline/ref=7ED9845572F189A8B231F23C5E3ED4B58F0D468A331EFF0B2BD5886E913A7009ACAFF6D30899962313937988E19CFD7BB2633BF5A0095DACx644H" TargetMode="External"/><Relationship Id="rId63" Type="http://schemas.openxmlformats.org/officeDocument/2006/relationships/hyperlink" Target="consultantplus://offline/ref=7ED9845572F189A8B231F23C5E3ED4B58E0A4686391AFF0B2BD5886E913A7009ACAFF6D3089996271B937988E19CFD7BB2633BF5A0095DACx644H" TargetMode="External"/><Relationship Id="rId68" Type="http://schemas.openxmlformats.org/officeDocument/2006/relationships/hyperlink" Target="consultantplus://offline/ref=7ED9845572F189A8B231F23C5E3ED4B58E0A4686391AFF0B2BD5886E913A7009ACAFF6D3089996271B937988E19CFD7BB2633BF5A0095DACx644H" TargetMode="External"/><Relationship Id="rId84" Type="http://schemas.openxmlformats.org/officeDocument/2006/relationships/hyperlink" Target="consultantplus://offline/ref=7ED9845572F189A8B231F23C5E3ED4B58F0D468A331EFF0B2BD5886E913A7009ACAFF6D30899942114937988E19CFD7BB2633BF5A0095DACx644H" TargetMode="External"/><Relationship Id="rId89" Type="http://schemas.openxmlformats.org/officeDocument/2006/relationships/hyperlink" Target="consultantplus://offline/ref=7ED9845572F189A8B231F23C5E3ED4B58F0D468A331EFF0B2BD5886E913A7009ACAFF6D30899972516937988E19CFD7BB2633BF5A0095DACx644H" TargetMode="External"/><Relationship Id="rId112" Type="http://schemas.openxmlformats.org/officeDocument/2006/relationships/hyperlink" Target="consultantplus://offline/ref=7ED9845572F189A8B231F23C5E3ED4B58F0D468A331EFF0B2BD5886E913A7009ACAFF6D3089997261B937988E19CFD7BB2633BF5A0095DACx644H" TargetMode="External"/><Relationship Id="rId133" Type="http://schemas.openxmlformats.org/officeDocument/2006/relationships/hyperlink" Target="consultantplus://offline/ref=7ED9845572F189A8B231F23C5E3ED4B58E0B4B8A341FFF0B2BD5886E913A7009BEAFAEDF089E882511862FD9A4xC40H" TargetMode="External"/><Relationship Id="rId138" Type="http://schemas.openxmlformats.org/officeDocument/2006/relationships/hyperlink" Target="consultantplus://offline/ref=7ED9845572F189A8B231F23C5E3ED4B58F0D468A331EFF0B2BD5886E913A7009ACAFF6D30899962317937988E19CFD7BB2633BF5A0095DACx644H" TargetMode="External"/><Relationship Id="rId154" Type="http://schemas.openxmlformats.org/officeDocument/2006/relationships/hyperlink" Target="consultantplus://offline/ref=7ED9845572F189A8B231F23C5E3ED4B58F0D468A331EFF0B2BD5886E913A7009ACAFF6D30899942616937988E19CFD7BB2633BF5A0095DACx644H" TargetMode="External"/><Relationship Id="rId159" Type="http://schemas.openxmlformats.org/officeDocument/2006/relationships/hyperlink" Target="consultantplus://offline/ref=7ED9845572F189A8B231F23C5E3ED4B58F0D468A331EFF0B2BD5886E913A7009ACAFF6D30899942114937988E19CFD7BB2633BF5A0095DACx644H" TargetMode="External"/><Relationship Id="rId175" Type="http://schemas.openxmlformats.org/officeDocument/2006/relationships/hyperlink" Target="consultantplus://offline/ref=7ED9845572F189A8B231F23C5E3ED4B58F0D468A331EFF0B2BD5886E913A7009ACAFF6D3089994201B937988E19CFD7BB2633BF5A0095DACx644H" TargetMode="External"/><Relationship Id="rId170" Type="http://schemas.openxmlformats.org/officeDocument/2006/relationships/hyperlink" Target="consultantplus://offline/ref=7ED9845572F189A8B231F23C5E3ED4B58F0D468A331EFF0B2BD5886E913A7009ACAFF6D30899942015937988E19CFD7BB2633BF5A0095DACx644H" TargetMode="External"/><Relationship Id="rId16" Type="http://schemas.openxmlformats.org/officeDocument/2006/relationships/image" Target="media/image5.png"/><Relationship Id="rId107" Type="http://schemas.openxmlformats.org/officeDocument/2006/relationships/hyperlink" Target="consultantplus://offline/ref=7ED9845572F189A8B231F23C5E3ED4B58E0A4887391AFF0B2BD5886E913A7009ACAFF6D30899962216937988E19CFD7BB2633BF5A0095DACx644H" TargetMode="External"/><Relationship Id="rId11" Type="http://schemas.openxmlformats.org/officeDocument/2006/relationships/image" Target="media/image3.png"/><Relationship Id="rId32" Type="http://schemas.openxmlformats.org/officeDocument/2006/relationships/hyperlink" Target="consultantplus://offline/ref=7ED9845572F189A8B231F23C5E3ED4B58E0B4A80341CFF0B2BD5886E913A7009ACAFF6D30899952C15937988E19CFD7BB2633BF5A0095DACx644H" TargetMode="External"/><Relationship Id="rId37" Type="http://schemas.openxmlformats.org/officeDocument/2006/relationships/hyperlink" Target="consultantplus://offline/ref=7ED9845572F189A8B231F23C5E3ED4B58E0A4686391AFF0B2BD5886E913A7009ACAFF6D3089996271B937988E19CFD7BB2633BF5A0095DACx644H" TargetMode="External"/><Relationship Id="rId53" Type="http://schemas.openxmlformats.org/officeDocument/2006/relationships/hyperlink" Target="consultantplus://offline/ref=7ED9845572F189A8B231F23C5E3ED4B58F0D468A331EFF0B2BD5886E913A7009ACAFF6D30899962015937988E19CFD7BB2633BF5A0095DACx644H" TargetMode="External"/><Relationship Id="rId58" Type="http://schemas.openxmlformats.org/officeDocument/2006/relationships/hyperlink" Target="consultantplus://offline/ref=7ED9845572F189A8B231F23C5E3ED4B58F0D468A331EFF0B2BD5886E913A7009ACAFF6D30899972216937988E19CFD7BB2633BF5A0095DACx644H" TargetMode="External"/><Relationship Id="rId74" Type="http://schemas.openxmlformats.org/officeDocument/2006/relationships/hyperlink" Target="consultantplus://offline/ref=7ED9845572F189A8B231F23C5E3ED4B58F0D468A331EFF0B2BD5886E913A7009ACAFF6D30899962210937988E19CFD7BB2633BF5A0095DACx644H" TargetMode="External"/><Relationship Id="rId79" Type="http://schemas.openxmlformats.org/officeDocument/2006/relationships/hyperlink" Target="consultantplus://offline/ref=7ED9845572F189A8B231F23C5E3ED4B58F0D468A331EFF0B2BD5886E913A7009ACAFF6D30899962216937988E19CFD7BB2633BF5A0095DACx644H" TargetMode="External"/><Relationship Id="rId102" Type="http://schemas.openxmlformats.org/officeDocument/2006/relationships/hyperlink" Target="consultantplus://offline/ref=7ED9845572F189A8B231F23C5E3ED4B58F0D468A331EFF0B2BD5886E913A7009ACAFF6D3089997251B937988E19CFD7BB2633BF5A0095DACx644H" TargetMode="External"/><Relationship Id="rId123" Type="http://schemas.openxmlformats.org/officeDocument/2006/relationships/hyperlink" Target="consultantplus://offline/ref=7ED9845572F189A8B231F23C5E3ED4B58F0D468A331EFF0B2BD5886E913A7009ACAFF6D30899972216937988E19CFD7BB2633BF5A0095DACx644H" TargetMode="External"/><Relationship Id="rId128" Type="http://schemas.openxmlformats.org/officeDocument/2006/relationships/hyperlink" Target="consultantplus://offline/ref=7ED9845572F189A8B231F23C5E3ED4B58F0D468A331EFF0B2BD5886E913A7009ACAFF6D30899972D12937988E19CFD7BB2633BF5A0095DACx644H" TargetMode="External"/><Relationship Id="rId144" Type="http://schemas.openxmlformats.org/officeDocument/2006/relationships/hyperlink" Target="consultantplus://offline/ref=7ED9845572F189A8B231F23C5E3ED4B58F0D468A331EFF0B2BD5886E913A7009ACAFF6D30899942413937988E19CFD7BB2633BF5A0095DACx644H" TargetMode="External"/><Relationship Id="rId149" Type="http://schemas.openxmlformats.org/officeDocument/2006/relationships/hyperlink" Target="consultantplus://offline/ref=7ED9845572F189A8B231F23C5E3ED4B58F0D468A331EFF0B2BD5886E913A7009ACAFF6D30899942612937988E19CFD7BB2633BF5A0095DACx644H" TargetMode="External"/><Relationship Id="rId5" Type="http://schemas.openxmlformats.org/officeDocument/2006/relationships/hyperlink" Target="consultantplus://offline/ref=7ED9845572F189A8B231F23C5E3ED4B58E0A4686391AFF0B2BD5886E913A7009ACAFF6D3089996271B937988E19CFD7BB2633BF5A0095DACx644H" TargetMode="External"/><Relationship Id="rId90" Type="http://schemas.openxmlformats.org/officeDocument/2006/relationships/hyperlink" Target="consultantplus://offline/ref=7ED9845572F189A8B231F23C5E3ED4B58E0A4F8A3318FF0B2BD5886E913A7009ACAFF6D30898932710937988E19CFD7BB2633BF5A0095DACx644H" TargetMode="External"/><Relationship Id="rId95" Type="http://schemas.openxmlformats.org/officeDocument/2006/relationships/hyperlink" Target="consultantplus://offline/ref=7ED9845572F189A8B231F23C5E3ED4B58F0D468A331EFF0B2BD5886E913A7009ACAFF6D30899942612937988E19CFD7BB2633BF5A0095DACx644H" TargetMode="External"/><Relationship Id="rId160" Type="http://schemas.openxmlformats.org/officeDocument/2006/relationships/hyperlink" Target="consultantplus://offline/ref=7ED9845572F189A8B231F23C5E3ED4B58F0D468A331EFF0B2BD5886E913A7009ACAFF6D3089994211A937988E19CFD7BB2633BF5A0095DACx644H" TargetMode="External"/><Relationship Id="rId165" Type="http://schemas.openxmlformats.org/officeDocument/2006/relationships/hyperlink" Target="consultantplus://offline/ref=7ED9845572F189A8B231F23C5E3ED4B58F0D468A331EFF0B2BD5886E913A7009ACAFF6D30899942012937988E19CFD7BB2633BF5A0095DACx644H" TargetMode="External"/><Relationship Id="rId181" Type="http://schemas.openxmlformats.org/officeDocument/2006/relationships/hyperlink" Target="consultantplus://offline/ref=7ED9845572F189A8B231F23C5E3ED4B58F0D468A331EFF0B2BD5886E913A7009ACAFF6D3089995241A937988E19CFD7BB2633BF5A0095DACx644H" TargetMode="External"/><Relationship Id="rId186" Type="http://schemas.openxmlformats.org/officeDocument/2006/relationships/hyperlink" Target="consultantplus://offline/ref=7ED9845572F189A8B231F23C5E3ED4B58F0D468A331EFF0B2BD5886E913A7009ACAFF6D30899952511937988E19CFD7BB2633BF5A0095DACx644H" TargetMode="External"/><Relationship Id="rId22" Type="http://schemas.openxmlformats.org/officeDocument/2006/relationships/hyperlink" Target="consultantplus://offline/ref=7ED9845572F189A8B231F23C5E3ED4B58F0248873A4CA8097A80866B996A3819E2EAFBD20A9B942E47C9698CA8C9F765B57F25F5BE0Ax544H" TargetMode="External"/><Relationship Id="rId27" Type="http://schemas.openxmlformats.org/officeDocument/2006/relationships/hyperlink" Target="consultantplus://offline/ref=7ED9845572F189A8B231F23C5E3ED4B58F0D4780391BFF0B2BD5886E913A7009ACAFF6D30899962D15937988E19CFD7BB2633BF5A0095DACx644H" TargetMode="External"/><Relationship Id="rId43" Type="http://schemas.openxmlformats.org/officeDocument/2006/relationships/hyperlink" Target="consultantplus://offline/ref=7ED9845572F189A8B231F23C5E3ED4B58F0D468A331EFF0B2BD5886E913A7009ACAFF6D30899962014937988E19CFD7BB2633BF5A0095DACx644H" TargetMode="External"/><Relationship Id="rId48" Type="http://schemas.openxmlformats.org/officeDocument/2006/relationships/hyperlink" Target="consultantplus://offline/ref=7ED9845572F189A8B231F23C5E3ED4B58F0D468A331EFF0B2BD5886E913A7009ACAFF6D30899962310937988E19CFD7BB2633BF5A0095DACx644H" TargetMode="External"/><Relationship Id="rId64" Type="http://schemas.openxmlformats.org/officeDocument/2006/relationships/hyperlink" Target="consultantplus://offline/ref=7ED9845572F189A8B231F23C5E3ED4B58F0D468A331EFF0B2BD5886E913A7009ACAFF6D30899962014937988E19CFD7BB2633BF5A0095DACx644H" TargetMode="External"/><Relationship Id="rId69" Type="http://schemas.openxmlformats.org/officeDocument/2006/relationships/hyperlink" Target="consultantplus://offline/ref=7ED9845572F189A8B231F23C5E3ED4B58F0D468A331EFF0B2BD5886E913A7009ACAFF6D30899962116937988E19CFD7BB2633BF5A0095DACx644H" TargetMode="External"/><Relationship Id="rId113" Type="http://schemas.openxmlformats.org/officeDocument/2006/relationships/hyperlink" Target="consultantplus://offline/ref=7ED9845572F189A8B231F23C5E3ED4B58F0D468A331EFF0B2BD5886E913A7009ACAFF6D30899972212937988E19CFD7BB2633BF5A0095DACx644H" TargetMode="External"/><Relationship Id="rId118" Type="http://schemas.openxmlformats.org/officeDocument/2006/relationships/hyperlink" Target="consultantplus://offline/ref=7ED9845572F189A8B231F23C5E3ED4B58F0D468A331EFF0B2BD5886E913A7009ACAFF6D30899972214937988E19CFD7BB2633BF5A0095DACx644H" TargetMode="External"/><Relationship Id="rId134" Type="http://schemas.openxmlformats.org/officeDocument/2006/relationships/hyperlink" Target="consultantplus://offline/ref=7ED9845572F189A8B231F23C5E3ED4B58E0A4F8A3419FF0B2BD5886E913A7009ACAFF6D10D9F9D7142DC78D4A5CEEE7BB76339F7BFx042H" TargetMode="External"/><Relationship Id="rId139" Type="http://schemas.openxmlformats.org/officeDocument/2006/relationships/hyperlink" Target="consultantplus://offline/ref=7ED9845572F189A8B231F23C5E3ED4B58F0D468A331EFF0B2BD5886E913A7009ACAFF6D30899972C11937988E19CFD7BB2633BF5A0095DACx644H" TargetMode="External"/><Relationship Id="rId80" Type="http://schemas.openxmlformats.org/officeDocument/2006/relationships/hyperlink" Target="consultantplus://offline/ref=7ED9845572F189A8B231F23C5E3ED4B58F0D468A331EFF0B2BD5886E913A7009ACAFF6D30899962214937988E19CFD7BB2633BF5A0095DACx644H" TargetMode="External"/><Relationship Id="rId85" Type="http://schemas.openxmlformats.org/officeDocument/2006/relationships/hyperlink" Target="consultantplus://offline/ref=7ED9845572F189A8B231F23C5E3ED4B58F0D468A331EFF0B2BD5886E913A7009ACAFF6D30899972516937988E19CFD7BB2633BF5A0095DACx644H" TargetMode="External"/><Relationship Id="rId150" Type="http://schemas.openxmlformats.org/officeDocument/2006/relationships/hyperlink" Target="consultantplus://offline/ref=7ED9845572F189A8B231F23C5E3ED4B58F0D468A331EFF0B2BD5886E913A7009ACAFF6D30899972516937988E19CFD7BB2633BF5A0095DACx644H" TargetMode="External"/><Relationship Id="rId155" Type="http://schemas.openxmlformats.org/officeDocument/2006/relationships/hyperlink" Target="consultantplus://offline/ref=7ED9845572F189A8B231F23C5E3ED4B58F0D468A331EFF0B2BD5886E913A7009ACAFF6D30899942612937988E19CFD7BB2633BF5A0095DACx644H" TargetMode="External"/><Relationship Id="rId171" Type="http://schemas.openxmlformats.org/officeDocument/2006/relationships/hyperlink" Target="consultantplus://offline/ref=7ED9845572F189A8B231F23C5E3ED4B58F0D468A331EFF0B2BD5886E913A7009ACAFF6D30899942114937988E19CFD7BB2633BF5A0095DACx644H" TargetMode="External"/><Relationship Id="rId176" Type="http://schemas.openxmlformats.org/officeDocument/2006/relationships/hyperlink" Target="consultantplus://offline/ref=7ED9845572F189A8B231F23C5E3ED4B58F0D468A331EFF0B2BD5886E913A7009ACAFF6D3089994201A937988E19CFD7BB2633BF5A0095DACx644H" TargetMode="External"/><Relationship Id="rId12" Type="http://schemas.openxmlformats.org/officeDocument/2006/relationships/hyperlink" Target="consultantplus://offline/ref=7ED9845572F189A8B231F23C5E3ED4B58E0A4B81321FFF0B2BD5886E913A7009ACAFF6D30899962110937988E19CFD7BB2633BF5A0095DACx644H" TargetMode="External"/><Relationship Id="rId17" Type="http://schemas.openxmlformats.org/officeDocument/2006/relationships/hyperlink" Target="consultantplus://offline/ref=7ED9845572F189A8B231F23C5E3ED4B58E0A4B81321FFF0B2BD5886E913A7009ACAFF6D30899972516937988E19CFD7BB2633BF5A0095DACx644H" TargetMode="External"/><Relationship Id="rId33" Type="http://schemas.openxmlformats.org/officeDocument/2006/relationships/hyperlink" Target="consultantplus://offline/ref=7ED9845572F189A8B231F23C5E3ED4B58F0D468A331EFF0B2BD5886E913A7009ACAFF6D30899962014937988E19CFD7BB2633BF5A0095DACx644H" TargetMode="External"/><Relationship Id="rId38" Type="http://schemas.openxmlformats.org/officeDocument/2006/relationships/hyperlink" Target="consultantplus://offline/ref=7ED9845572F189A8B231F23C5E3ED4B58F0D468A331EFF0B2BD5886E913A7009ACAFF6D30899962314937988E19CFD7BB2633BF5A0095DACx644H" TargetMode="External"/><Relationship Id="rId59" Type="http://schemas.openxmlformats.org/officeDocument/2006/relationships/hyperlink" Target="consultantplus://offline/ref=7ED9845572F189A8B231F23C5E3ED4B58F0D468A331EFF0B2BD5886E913A7009ACAFF6D30899962314937988E19CFD7BB2633BF5A0095DACx644H" TargetMode="External"/><Relationship Id="rId103" Type="http://schemas.openxmlformats.org/officeDocument/2006/relationships/hyperlink" Target="consultantplus://offline/ref=7ED9845572F189A8B231F23C5E3ED4B58F0A4E8A331AFF0B2BD5886E913A7009BEAFAEDF089E882511862FD9A4xC40H" TargetMode="External"/><Relationship Id="rId108" Type="http://schemas.openxmlformats.org/officeDocument/2006/relationships/hyperlink" Target="consultantplus://offline/ref=7ED9845572F189A8B231F23C5E3ED4B58F0D468A331EFF0B2BD5886E913A7009ACAFF6D3089997261B937988E19CFD7BB2633BF5A0095DACx644H" TargetMode="External"/><Relationship Id="rId124" Type="http://schemas.openxmlformats.org/officeDocument/2006/relationships/hyperlink" Target="consultantplus://offline/ref=7ED9845572F189A8B231F23C5E3ED4B58F0D468A331EFF0B2BD5886E913A7009ACAFF6D30899972216937988E19CFD7BB2633BF5A0095DACx644H" TargetMode="External"/><Relationship Id="rId129" Type="http://schemas.openxmlformats.org/officeDocument/2006/relationships/hyperlink" Target="consultantplus://offline/ref=7ED9845572F189A8B231F23C5E3ED4B58F0D468A331EFF0B2BD5886E913A7009ACAFF6D30899972D12937988E19CFD7BB2633BF5A0095DACx644H" TargetMode="External"/><Relationship Id="rId54" Type="http://schemas.openxmlformats.org/officeDocument/2006/relationships/hyperlink" Target="consultantplus://offline/ref=7ED9845572F189A8B231F23C5E3ED4B58F0D468A331EFF0B2BD5886E913A7009ACAFF6D30899962317937988E19CFD7BB2633BF5A0095DACx644H" TargetMode="External"/><Relationship Id="rId70" Type="http://schemas.openxmlformats.org/officeDocument/2006/relationships/hyperlink" Target="consultantplus://offline/ref=7ED9845572F189A8B231F23C5E3ED4B58F0D468A331EFF0B2BD5886E913A7009ACAFF6D30899962315937988E19CFD7BB2633BF5A0095DACx644H" TargetMode="External"/><Relationship Id="rId75" Type="http://schemas.openxmlformats.org/officeDocument/2006/relationships/hyperlink" Target="consultantplus://offline/ref=7ED9845572F189A8B231F23C5E3ED4B58F0D468A331EFF0B2BD5886E913A7009ACAFF6D30899962210937988E19CFD7BB2633BF5A0095DACx644H" TargetMode="External"/><Relationship Id="rId91" Type="http://schemas.openxmlformats.org/officeDocument/2006/relationships/hyperlink" Target="consultantplus://offline/ref=7ED9845572F189A8B231F23C5E3ED4B58F0D468A331EFF0B2BD5886E913A7009ACAFF6D30899972514937988E19CFD7BB2633BF5A0095DACx644H" TargetMode="External"/><Relationship Id="rId96" Type="http://schemas.openxmlformats.org/officeDocument/2006/relationships/hyperlink" Target="consultantplus://offline/ref=7ED9845572F189A8B231F23C5E3ED4B58F0D468A331EFF0B2BD5886E913A7009ACAFF6D30899972715937988E19CFD7BB2633BF5A0095DACx644H" TargetMode="External"/><Relationship Id="rId140" Type="http://schemas.openxmlformats.org/officeDocument/2006/relationships/hyperlink" Target="consultantplus://offline/ref=7ED9845572F189A8B231F23C5E3ED4B58F0D468A331EFF0B2BD5886E913A7009ACAFF6D30899942413937988E19CFD7BB2633BF5A0095DACx644H" TargetMode="External"/><Relationship Id="rId145" Type="http://schemas.openxmlformats.org/officeDocument/2006/relationships/hyperlink" Target="consultantplus://offline/ref=7ED9845572F189A8B231F23C5E3ED4B58F0D468A331EFF0B2BD5886E913A7009ACAFF6D30899972C11937988E19CFD7BB2633BF5A0095DACx644H" TargetMode="External"/><Relationship Id="rId161" Type="http://schemas.openxmlformats.org/officeDocument/2006/relationships/hyperlink" Target="consultantplus://offline/ref=7ED9845572F189A8B231F23C5E3ED4B58F0D468A331EFF0B2BD5886E913A7009ACAFF6D30899942013937988E19CFD7BB2633BF5A0095DACx644H" TargetMode="External"/><Relationship Id="rId166" Type="http://schemas.openxmlformats.org/officeDocument/2006/relationships/hyperlink" Target="consultantplus://offline/ref=7ED9845572F189A8B231F23C5E3ED4B58F0D468A331EFF0B2BD5886E913A7009ACAFF6D30899942011937988E19CFD7BB2633BF5A0095DACx644H" TargetMode="External"/><Relationship Id="rId182" Type="http://schemas.openxmlformats.org/officeDocument/2006/relationships/hyperlink" Target="consultantplus://offline/ref=7ED9845572F189A8B231F23C5E3ED4B58F0D468A331EFF0B2BD5886E913A7009ACAFF6D3089995251A937988E19CFD7BB2633BF5A0095DACx644H" TargetMode="External"/><Relationship Id="rId187" Type="http://schemas.openxmlformats.org/officeDocument/2006/relationships/hyperlink" Target="consultantplus://offline/ref=7ED9845572F189A8B231F23C5E3ED4B58F0D468A331EFF0B2BD5886E913A7009ACAFF6D30899952511937988E19CFD7BB2633BF5A0095DACx644H" TargetMode="External"/><Relationship Id="rId1" Type="http://schemas.openxmlformats.org/officeDocument/2006/relationships/styles" Target="styles.xml"/><Relationship Id="rId6" Type="http://schemas.openxmlformats.org/officeDocument/2006/relationships/hyperlink" Target="consultantplus://offline/ref=7ED9845572F189A8B231F23C5E3ED4B58E0B4F83311CFF0B2BD5886E913A7009ACAFF6D30899962D15937988E19CFD7BB2633BF5A0095DACx644H" TargetMode="External"/><Relationship Id="rId23" Type="http://schemas.openxmlformats.org/officeDocument/2006/relationships/image" Target="media/image10.png"/><Relationship Id="rId28" Type="http://schemas.openxmlformats.org/officeDocument/2006/relationships/hyperlink" Target="consultantplus://offline/ref=7ED9845572F189A8B231F23C5E3ED4B58F0D46853518FF0B2BD5886E913A7009ACAFF6D30899962311937988E19CFD7BB2633BF5A0095DACx644H" TargetMode="External"/><Relationship Id="rId49" Type="http://schemas.openxmlformats.org/officeDocument/2006/relationships/hyperlink" Target="consultantplus://offline/ref=7ED9845572F189A8B231F23C5E3ED4B58F0D468A331EFF0B2BD5886E913A7009ACAFF6D30899972216937988E19CFD7BB2633BF5A0095DACx644H" TargetMode="External"/><Relationship Id="rId114" Type="http://schemas.openxmlformats.org/officeDocument/2006/relationships/hyperlink" Target="consultantplus://offline/ref=7ED9845572F189A8B231F23C5E3ED4B58F0D468A331EFF0B2BD5886E913A7009ACAFF6D30899972216937988E19CFD7BB2633BF5A0095DACx644H" TargetMode="External"/><Relationship Id="rId119" Type="http://schemas.openxmlformats.org/officeDocument/2006/relationships/hyperlink" Target="consultantplus://offline/ref=7ED9845572F189A8B231F23C5E3ED4B58F0D468A331EFF0B2BD5886E913A7009ACAFF6D3089997221B937988E19CFD7BB2633BF5A0095DACx644H" TargetMode="External"/><Relationship Id="rId44" Type="http://schemas.openxmlformats.org/officeDocument/2006/relationships/hyperlink" Target="consultantplus://offline/ref=7ED9845572F189A8B231F23C5E3ED4B58F0D468A331EFF0B2BD5886E913A7009ACAFF6D3089996201A937988E19CFD7BB2633BF5A0095DACx644H" TargetMode="External"/><Relationship Id="rId60" Type="http://schemas.openxmlformats.org/officeDocument/2006/relationships/hyperlink" Target="consultantplus://offline/ref=7ED9845572F189A8B231F23C5E3ED4B58F0D468A331EFF0B2BD5886E913A7009ACAFF6D30899962316937988E19CFD7BB2633BF5A0095DACx644H" TargetMode="External"/><Relationship Id="rId65" Type="http://schemas.openxmlformats.org/officeDocument/2006/relationships/hyperlink" Target="consultantplus://offline/ref=7ED9845572F189A8B231F23C5E3ED4B58F0D468A331EFF0B2BD5886E913A7009ACAFF6D30899972216937988E19CFD7BB2633BF5A0095DACx644H" TargetMode="External"/><Relationship Id="rId81" Type="http://schemas.openxmlformats.org/officeDocument/2006/relationships/hyperlink" Target="consultantplus://offline/ref=7ED9845572F189A8B231F23C5E3ED4B58F0D468A331EFF0B2BD5886E913A7009ACAFF6D3089996221B937988E19CFD7BB2633BF5A0095DACx644H" TargetMode="External"/><Relationship Id="rId86" Type="http://schemas.openxmlformats.org/officeDocument/2006/relationships/hyperlink" Target="consultantplus://offline/ref=7ED9845572F189A8B231F23C5E3ED4B58E0A4F8A3318FF0B2BD5886E913A7009ACAFF6D30899912C17937988E19CFD7BB2633BF5A0095DACx644H" TargetMode="External"/><Relationship Id="rId130" Type="http://schemas.openxmlformats.org/officeDocument/2006/relationships/hyperlink" Target="consultantplus://offline/ref=7ED9845572F189A8B231F23C5E3ED4B58F0D468A331EFF0B2BD5886E913A7009ACAFF6D30899942114937988E19CFD7BB2633BF5A0095DACx644H" TargetMode="External"/><Relationship Id="rId135" Type="http://schemas.openxmlformats.org/officeDocument/2006/relationships/hyperlink" Target="consultantplus://offline/ref=7ED9845572F189A8B231F23C5E3ED4B58E0A4F8A3419FF0B2BD5886E913A7009ACAFF6D10E9E9D7142DC78D4A5CEEE7BB76339F7BFx042H" TargetMode="External"/><Relationship Id="rId151" Type="http://schemas.openxmlformats.org/officeDocument/2006/relationships/hyperlink" Target="consultantplus://offline/ref=7ED9845572F189A8B231F23C5E3ED4B58F0D468A331EFF0B2BD5886E913A7009ACAFF6D30899942612937988E19CFD7BB2633BF5A0095DACx644H" TargetMode="External"/><Relationship Id="rId156" Type="http://schemas.openxmlformats.org/officeDocument/2006/relationships/hyperlink" Target="consultantplus://offline/ref=7ED9845572F189A8B231F23C5E3ED4B58F0D468A331EFF0B2BD5886E913A7009ACAFF6D30899972516937988E19CFD7BB2633BF5A0095DACx644H" TargetMode="External"/><Relationship Id="rId177" Type="http://schemas.openxmlformats.org/officeDocument/2006/relationships/hyperlink" Target="consultantplus://offline/ref=7ED9845572F189A8B231F23C5E3ED4B58F0D468A331EFF0B2BD5886E913A7009ACAFF6D30899942015937988E19CFD7BB2633BF5A0095DACx644H" TargetMode="External"/><Relationship Id="rId172" Type="http://schemas.openxmlformats.org/officeDocument/2006/relationships/hyperlink" Target="consultantplus://offline/ref=7ED9845572F189A8B231F23C5E3ED4B58F0D468A331EFF0B2BD5886E913A7009ACAFF6D3089994211A937988E19CFD7BB2633BF5A0095DACx644H" TargetMode="External"/><Relationship Id="rId13" Type="http://schemas.openxmlformats.org/officeDocument/2006/relationships/hyperlink" Target="consultantplus://offline/ref=7ED9845572F189A8B231F23C5E3ED4B58E0A4B81321FFF0B2BD5886E913A7009ACAFF6D30899972516937988E19CFD7BB2633BF5A0095DACx644H" TargetMode="External"/><Relationship Id="rId18" Type="http://schemas.openxmlformats.org/officeDocument/2006/relationships/image" Target="media/image6.png"/><Relationship Id="rId39" Type="http://schemas.openxmlformats.org/officeDocument/2006/relationships/hyperlink" Target="consultantplus://offline/ref=7ED9845572F189A8B231F23C5E3ED4B58F0D468A331EFF0B2BD5886E913A7009ACAFF6D30899962012937988E19CFD7BB2633BF5A0095DACx644H" TargetMode="External"/><Relationship Id="rId109" Type="http://schemas.openxmlformats.org/officeDocument/2006/relationships/hyperlink" Target="consultantplus://offline/ref=7ED9845572F189A8B231F23C5E3ED4B58F0D468A331EFF0B2BD5886E913A7009ACAFF6D3089997261B937988E19CFD7BB2633BF5A0095DACx644H" TargetMode="External"/><Relationship Id="rId34" Type="http://schemas.openxmlformats.org/officeDocument/2006/relationships/hyperlink" Target="consultantplus://offline/ref=7ED9845572F189A8B231F23C5E3ED4B58E0A4686391AFF0B2BD5886E913A7009ACAFF6D3089996271B937988E19CFD7BB2633BF5A0095DACx644H" TargetMode="External"/><Relationship Id="rId50" Type="http://schemas.openxmlformats.org/officeDocument/2006/relationships/hyperlink" Target="consultantplus://offline/ref=7ED9845572F189A8B231F23C5E3ED4B58F0D468A331EFF0B2BD5886E913A7009ACAFF6D30899962316937988E19CFD7BB2633BF5A0095DACx644H" TargetMode="External"/><Relationship Id="rId55" Type="http://schemas.openxmlformats.org/officeDocument/2006/relationships/hyperlink" Target="consultantplus://offline/ref=7ED9845572F189A8B231F23C5E3ED4B58F0D468A331EFF0B2BD5886E913A7009ACAFF6D30899962314937988E19CFD7BB2633BF5A0095DACx644H" TargetMode="External"/><Relationship Id="rId76" Type="http://schemas.openxmlformats.org/officeDocument/2006/relationships/hyperlink" Target="consultantplus://offline/ref=7ED9845572F189A8B231F23C5E3ED4B58F0D468A331EFF0B2BD5886E913A7009ACAFF6D30899962210937988E19CFD7BB2633BF5A0095DACx644H" TargetMode="External"/><Relationship Id="rId97" Type="http://schemas.openxmlformats.org/officeDocument/2006/relationships/hyperlink" Target="consultantplus://offline/ref=7ED9845572F189A8B231F23C5E3ED4B58F0D468A331EFF0B2BD5886E913A7009ACAFF6D30899972613937988E19CFD7BB2633BF5A0095DACx644H" TargetMode="External"/><Relationship Id="rId104" Type="http://schemas.openxmlformats.org/officeDocument/2006/relationships/hyperlink" Target="consultantplus://offline/ref=7ED9845572F189A8B231F23C5E3ED4B58F0A4E8A331AFF0B2BD5886E913A7009BEAFAEDF089E882511862FD9A4xC40H" TargetMode="External"/><Relationship Id="rId120" Type="http://schemas.openxmlformats.org/officeDocument/2006/relationships/hyperlink" Target="consultantplus://offline/ref=7ED9845572F189A8B231F23C5E3ED4B58E0A4F8A3318FF0B2BD5886E913A7009BEAFAEDF089E882511862FD9A4xC40H" TargetMode="External"/><Relationship Id="rId125" Type="http://schemas.openxmlformats.org/officeDocument/2006/relationships/hyperlink" Target="consultantplus://offline/ref=7ED9845572F189A8B231F23C5E3ED4B58F0D468A331EFF0B2BD5886E913A7009ACAFF6D3089997221A937988E19CFD7BB2633BF5A0095DACx644H" TargetMode="External"/><Relationship Id="rId141" Type="http://schemas.openxmlformats.org/officeDocument/2006/relationships/hyperlink" Target="consultantplus://offline/ref=7ED9845572F189A8B231F23C5E3ED4B58E0B4B8A3818FF0B2BD5886E913A7009BEAFAEDF089E882511862FD9A4xC40H" TargetMode="External"/><Relationship Id="rId146" Type="http://schemas.openxmlformats.org/officeDocument/2006/relationships/hyperlink" Target="consultantplus://offline/ref=7ED9845572F189A8B231F23C5E3ED4B58F0D468A331EFF0B2BD5886E913A7009ACAFF6D30899942415937988E19CFD7BB2633BF5A0095DACx644H" TargetMode="External"/><Relationship Id="rId167" Type="http://schemas.openxmlformats.org/officeDocument/2006/relationships/hyperlink" Target="consultantplus://offline/ref=7ED9845572F189A8B231F23C5E3ED4B58F0D468A331EFF0B2BD5886E913A7009ACAFF6D30899942010937988E19CFD7BB2633BF5A0095DACx644H" TargetMode="External"/><Relationship Id="rId188" Type="http://schemas.openxmlformats.org/officeDocument/2006/relationships/hyperlink" Target="consultantplus://offline/ref=7ED9845572F189A8B231F23C5E3ED4B58F0D468A331EFF0B2BD5886E913A7009ACAFF6D30899952510937988E19CFD7BB2633BF5A0095DACx644H" TargetMode="External"/><Relationship Id="rId7" Type="http://schemas.openxmlformats.org/officeDocument/2006/relationships/hyperlink" Target="consultantplus://offline/ref=7ED9845572F189A8B231F23C5E3ED4B58E0A4E85341DFF0B2BD5886E913A7009ACAFF6D30899942416937988E19CFD7BB2633BF5A0095DACx644H" TargetMode="External"/><Relationship Id="rId71" Type="http://schemas.openxmlformats.org/officeDocument/2006/relationships/hyperlink" Target="consultantplus://offline/ref=7ED9845572F189A8B231F23C5E3ED4B58E0B4A823613FF0B2BD5886E913A7009ACAFF6D30898972612937988E19CFD7BB2633BF5A0095DACx644H" TargetMode="External"/><Relationship Id="rId92" Type="http://schemas.openxmlformats.org/officeDocument/2006/relationships/hyperlink" Target="consultantplus://offline/ref=7ED9845572F189A8B231F23C5E3ED4B58E0A4B803213FF0B2BD5886E913A7009ACAFF6D30899962412937988E19CFD7BB2633BF5A0095DACx644H" TargetMode="External"/><Relationship Id="rId162" Type="http://schemas.openxmlformats.org/officeDocument/2006/relationships/hyperlink" Target="consultantplus://offline/ref=7ED9845572F189A8B231F23C5E3ED4B58F0D468A331EFF0B2BD5886E913A7009ACAFF6D30899942013937988E19CFD7BB2633BF5A0095DACx644H" TargetMode="External"/><Relationship Id="rId183" Type="http://schemas.openxmlformats.org/officeDocument/2006/relationships/hyperlink" Target="consultantplus://offline/ref=7ED9845572F189A8B231F23C5E3ED4B58F0D468A331EFF0B2BD5886E913A7009ACAFF6D30899952412937988E19CFD7BB2633BF5A0095DACx644H" TargetMode="External"/><Relationship Id="rId2" Type="http://schemas.openxmlformats.org/officeDocument/2006/relationships/settings" Target="settings.xml"/><Relationship Id="rId29" Type="http://schemas.openxmlformats.org/officeDocument/2006/relationships/hyperlink" Target="consultantplus://offline/ref=7ED9845572F189A8B231F23C5E3ED4B58F0D468A331EFF0B2BD5886E913A7009ACAFF6D30899962116937988E19CFD7BB2633BF5A0095DACx644H" TargetMode="External"/><Relationship Id="rId24" Type="http://schemas.openxmlformats.org/officeDocument/2006/relationships/image" Target="media/image11.png"/><Relationship Id="rId40" Type="http://schemas.openxmlformats.org/officeDocument/2006/relationships/hyperlink" Target="consultantplus://offline/ref=7ED9845572F189A8B231F23C5E3ED4B58F0D468A331EFF0B2BD5886E913A7009ACAFF6D3089996211A937988E19CFD7BB2633BF5A0095DACx644H" TargetMode="External"/><Relationship Id="rId45" Type="http://schemas.openxmlformats.org/officeDocument/2006/relationships/hyperlink" Target="consultantplus://offline/ref=7ED9845572F189A8B231F23C5E3ED4B58F0D468A331EFF0B2BD5886E913A7009ACAFF6D30899962312937988E19CFD7BB2633BF5A0095DACx644H" TargetMode="External"/><Relationship Id="rId66" Type="http://schemas.openxmlformats.org/officeDocument/2006/relationships/hyperlink" Target="consultantplus://offline/ref=7ED9845572F189A8B231F23C5E3ED4B58F0D468A331EFF0B2BD5886E913A7009ACAFF6D3089996201B937988E19CFD7BB2633BF5A0095DACx644H" TargetMode="External"/><Relationship Id="rId87" Type="http://schemas.openxmlformats.org/officeDocument/2006/relationships/hyperlink" Target="consultantplus://offline/ref=7ED9845572F189A8B231F23C5E3ED4B58E0A4F8A3318FF0B2BD5886E913A7009ACAFF6D30899912C17937988E19CFD7BB2633BF5A0095DACx644H" TargetMode="External"/><Relationship Id="rId110" Type="http://schemas.openxmlformats.org/officeDocument/2006/relationships/hyperlink" Target="consultantplus://offline/ref=7ED9845572F189A8B231F23C5E3ED4B58F0D468A331EFF0B2BD5886E913A7009ACAFF6D3089996211A937988E19CFD7BB2633BF5A0095DACx644H" TargetMode="External"/><Relationship Id="rId115" Type="http://schemas.openxmlformats.org/officeDocument/2006/relationships/hyperlink" Target="consultantplus://offline/ref=7ED9845572F189A8B231F23C5E3ED4B58F0B4F82351CFF0B2BD5886E913A7009BEAFAEDF089E882511862FD9A4xC40H" TargetMode="External"/><Relationship Id="rId131" Type="http://schemas.openxmlformats.org/officeDocument/2006/relationships/hyperlink" Target="consultantplus://offline/ref=7ED9845572F189A8B231F23C5E3ED4B58F0D468A331EFF0B2BD5886E913A7009ACAFF6D30899942114937988E19CFD7BB2633BF5A0095DACx644H" TargetMode="External"/><Relationship Id="rId136" Type="http://schemas.openxmlformats.org/officeDocument/2006/relationships/hyperlink" Target="consultantplus://offline/ref=7ED9845572F189A8B231F23C5E3ED4B58F0D468A331EFF0B2BD5886E913A7009ACAFF6D30899972216937988E19CFD7BB2633BF5A0095DACx644H" TargetMode="External"/><Relationship Id="rId157" Type="http://schemas.openxmlformats.org/officeDocument/2006/relationships/hyperlink" Target="consultantplus://offline/ref=7ED9845572F189A8B231F23C5E3ED4B58F0D468A331EFF0B2BD5886E913A7009ACAFF6D30899942612937988E19CFD7BB2633BF5A0095DACx644H" TargetMode="External"/><Relationship Id="rId178" Type="http://schemas.openxmlformats.org/officeDocument/2006/relationships/hyperlink" Target="consultantplus://offline/ref=7ED9845572F189A8B231F23C5E3ED4B58F0D468A331EFF0B2BD5886E913A7009ACAFF6D30899942114937988E19CFD7BB2633BF5A0095DACx644H" TargetMode="External"/><Relationship Id="rId61" Type="http://schemas.openxmlformats.org/officeDocument/2006/relationships/hyperlink" Target="consultantplus://offline/ref=7ED9845572F189A8B231F23C5E3ED4B58F0D468A331EFF0B2BD5886E913A7009ACAFF6D3089996231A937988E19CFD7BB2633BF5A0095DACx644H" TargetMode="External"/><Relationship Id="rId82" Type="http://schemas.openxmlformats.org/officeDocument/2006/relationships/hyperlink" Target="consultantplus://offline/ref=7ED9845572F189A8B231F23C5E3ED4B58F0D468A331EFF0B2BD5886E913A7009ACAFF6D30899962210937988E19CFD7BB2633BF5A0095DACx644H" TargetMode="External"/><Relationship Id="rId152" Type="http://schemas.openxmlformats.org/officeDocument/2006/relationships/hyperlink" Target="consultantplus://offline/ref=7ED9845572F189A8B231F23C5E3ED4B58F0D468A331EFF0B2BD5886E913A7009ACAFF6D30899942610937988E19CFD7BB2633BF5A0095DACx644H" TargetMode="External"/><Relationship Id="rId173" Type="http://schemas.openxmlformats.org/officeDocument/2006/relationships/hyperlink" Target="consultantplus://offline/ref=7ED9845572F189A8B231F23C5E3ED4B58E0A4F8A3712FF0B2BD5886E913A7009ACAFF6D30899902C10937988E19CFD7BB2633BF5A0095DACx644H" TargetMode="External"/><Relationship Id="rId19" Type="http://schemas.openxmlformats.org/officeDocument/2006/relationships/image" Target="media/image7.png"/><Relationship Id="rId14" Type="http://schemas.openxmlformats.org/officeDocument/2006/relationships/hyperlink" Target="consultantplus://offline/ref=7ED9845572F189A8B231F23C5E3ED4B58E0A4B81321FFF0B2BD5886E913A7009ACAFF6D30899962110937988E19CFD7BB2633BF5A0095DACx644H" TargetMode="External"/><Relationship Id="rId30" Type="http://schemas.openxmlformats.org/officeDocument/2006/relationships/hyperlink" Target="consultantplus://offline/ref=7ED9845572F189A8B231F23C5E3ED4B58F0D468A331EFF0B2BD5886E913A7009ACAFF6D30899962116937988E19CFD7BB2633BF5A0095DACx644H" TargetMode="External"/><Relationship Id="rId35" Type="http://schemas.openxmlformats.org/officeDocument/2006/relationships/hyperlink" Target="consultantplus://offline/ref=7ED9845572F189A8B231F23C5E3ED4B58E0A4686391AFF0B2BD5886E913A7009ACAFF6D3089996271B937988E19CFD7BB2633BF5A0095DACx644H" TargetMode="External"/><Relationship Id="rId56" Type="http://schemas.openxmlformats.org/officeDocument/2006/relationships/hyperlink" Target="consultantplus://offline/ref=7ED9845572F189A8B231F23C5E3ED4B58E0A4686391AFF0B2BD5886E913A7009ACAFF6D3089996271B937988E19CFD7BB2633BF5A0095DACx644H" TargetMode="External"/><Relationship Id="rId77" Type="http://schemas.openxmlformats.org/officeDocument/2006/relationships/hyperlink" Target="consultantplus://offline/ref=7ED9845572F189A8B231F23C5E3ED4B58F0D468A331EFF0B2BD5886E913A7009ACAFF6D30899962210937988E19CFD7BB2633BF5A0095DACx644H" TargetMode="External"/><Relationship Id="rId100" Type="http://schemas.openxmlformats.org/officeDocument/2006/relationships/hyperlink" Target="consultantplus://offline/ref=7ED9845572F189A8B231F23C5E3ED4B58F0D468A331EFF0B2BD5886E913A7009ACAFF6D3089997251B937988E19CFD7BB2633BF5A0095DACx644H" TargetMode="External"/><Relationship Id="rId105" Type="http://schemas.openxmlformats.org/officeDocument/2006/relationships/hyperlink" Target="consultantplus://offline/ref=7ED9845572F189A8B231F23C5E3ED4B58F0B4F82351CFF0B2BD5886E913A7009ACAFF6D30899962412937988E19CFD7BB2633BF5A0095DACx644H" TargetMode="External"/><Relationship Id="rId126" Type="http://schemas.openxmlformats.org/officeDocument/2006/relationships/hyperlink" Target="consultantplus://offline/ref=7ED9845572F189A8B231F23C5E3ED4B58F0D468A331EFF0B2BD5886E913A7009ACAFF6D30899972D13937988E19CFD7BB2633BF5A0095DACx644H" TargetMode="External"/><Relationship Id="rId147" Type="http://schemas.openxmlformats.org/officeDocument/2006/relationships/hyperlink" Target="consultantplus://offline/ref=7ED9845572F189A8B231F23C5E3ED4B58F0D468A331EFF0B2BD5886E913A7009ACAFF6D30899942612937988E19CFD7BB2633BF5A0095DACx644H" TargetMode="External"/><Relationship Id="rId168" Type="http://schemas.openxmlformats.org/officeDocument/2006/relationships/hyperlink" Target="consultantplus://offline/ref=7ED9845572F189A8B231F23C5E3ED4B58F0D468A331EFF0B2BD5886E913A7009ACAFF6D30899942114937988E19CFD7BB2633BF5A0095DACx644H" TargetMode="External"/><Relationship Id="rId8" Type="http://schemas.openxmlformats.org/officeDocument/2006/relationships/hyperlink" Target="consultantplus://offline/ref=7ED9845572F189A8B231F23C5E3ED4B58E0A4E85341DFF0B2BD5886E913A7009ACAFF6D30899942416937988E19CFD7BB2633BF5A0095DACx644H" TargetMode="External"/><Relationship Id="rId51" Type="http://schemas.openxmlformats.org/officeDocument/2006/relationships/hyperlink" Target="consultantplus://offline/ref=7ED9845572F189A8B231F23C5E3ED4B58F0D468A331EFF0B2BD5886E913A7009ACAFF6D30899972C12937988E19CFD7BB2633BF5A0095DACx644H" TargetMode="External"/><Relationship Id="rId72" Type="http://schemas.openxmlformats.org/officeDocument/2006/relationships/hyperlink" Target="consultantplus://offline/ref=7ED9845572F189A8B231F23C5E3ED4B58F0D468A331EFF0B2BD5886E913A7009ACAFF6D30899942114937988E19CFD7BB2633BF5A0095DACx644H" TargetMode="External"/><Relationship Id="rId93" Type="http://schemas.openxmlformats.org/officeDocument/2006/relationships/hyperlink" Target="consultantplus://offline/ref=7ED9845572F189A8B231F23C5E3ED4B58F0D468A331EFF0B2BD5886E913A7009ACAFF6D30899972711937988E19CFD7BB2633BF5A0095DACx644H" TargetMode="External"/><Relationship Id="rId98" Type="http://schemas.openxmlformats.org/officeDocument/2006/relationships/hyperlink" Target="consultantplus://offline/ref=7ED9845572F189A8B231F23C5E3ED4B58F0D468A331EFF0B2BD5886E913A7009ACAFF6D30899972516937988E19CFD7BB2633BF5A0095DACx644H" TargetMode="External"/><Relationship Id="rId121" Type="http://schemas.openxmlformats.org/officeDocument/2006/relationships/hyperlink" Target="consultantplus://offline/ref=7ED9845572F189A8B231F23C5E3ED4B58F0B4D8B381BFF0B2BD5886E913A7009BEAFAEDF089E882511862FD9A4xC40H" TargetMode="External"/><Relationship Id="rId142" Type="http://schemas.openxmlformats.org/officeDocument/2006/relationships/hyperlink" Target="consultantplus://offline/ref=7ED9845572F189A8B231F23C5E3ED4B58F0D468A331EFF0B2BD5886E913A7009ACAFF6D30899972C17937988E19CFD7BB2633BF5A0095DACx644H" TargetMode="External"/><Relationship Id="rId163" Type="http://schemas.openxmlformats.org/officeDocument/2006/relationships/hyperlink" Target="consultantplus://offline/ref=7ED9845572F189A8B231F23C5E3ED4B58F0D468A331EFF0B2BD5886E913A7009ACAFF6D30899942013937988E19CFD7BB2633BF5A0095DACx644H" TargetMode="External"/><Relationship Id="rId184" Type="http://schemas.openxmlformats.org/officeDocument/2006/relationships/hyperlink" Target="consultantplus://offline/ref=7ED9845572F189A8B231F23C5E3ED4B58F0D468A331EFF0B2BD5886E913A7009ACAFF6D30899952410937988E19CFD7BB2633BF5A0095DACx644H" TargetMode="External"/><Relationship Id="rId189" Type="http://schemas.openxmlformats.org/officeDocument/2006/relationships/fontTable" Target="fontTable.xml"/><Relationship Id="rId3" Type="http://schemas.openxmlformats.org/officeDocument/2006/relationships/webSettings" Target="webSettings.xml"/><Relationship Id="rId25" Type="http://schemas.openxmlformats.org/officeDocument/2006/relationships/image" Target="media/image12.png"/><Relationship Id="rId46" Type="http://schemas.openxmlformats.org/officeDocument/2006/relationships/hyperlink" Target="consultantplus://offline/ref=7ED9845572F189A8B231F23C5E3ED4B58F0D468A331EFF0B2BD5886E913A7009ACAFF6D3089996201B937988E19CFD7BB2633BF5A0095DACx644H" TargetMode="External"/><Relationship Id="rId67" Type="http://schemas.openxmlformats.org/officeDocument/2006/relationships/hyperlink" Target="consultantplus://offline/ref=7ED9845572F189A8B231F23C5E3ED4B58F0D468A331EFF0B2BD5886E913A7009ACAFF6D30899962213937988E19CFD7BB2633BF5A0095DACx644H" TargetMode="External"/><Relationship Id="rId116" Type="http://schemas.openxmlformats.org/officeDocument/2006/relationships/hyperlink" Target="consultantplus://offline/ref=7ED9845572F189A8B231F23C5E3ED4B58F0D468A331EFF0B2BD5886E913A7009ACAFF6D30899972216937988E19CFD7BB2633BF5A0095DACx644H" TargetMode="External"/><Relationship Id="rId137" Type="http://schemas.openxmlformats.org/officeDocument/2006/relationships/hyperlink" Target="consultantplus://offline/ref=7ED9845572F189A8B231F23C5E3ED4B58F0D468A331EFF0B2BD5886E913A7009ACAFF6D30899972C12937988E19CFD7BB2633BF5A0095DACx644H" TargetMode="External"/><Relationship Id="rId158" Type="http://schemas.openxmlformats.org/officeDocument/2006/relationships/hyperlink" Target="consultantplus://offline/ref=7ED9845572F189A8B231F23C5E3ED4B58F0D468A331EFF0B2BD5886E913A7009ACAFF6D30899972516937988E19CFD7BB2633BF5A0095DACx644H" TargetMode="External"/><Relationship Id="rId20" Type="http://schemas.openxmlformats.org/officeDocument/2006/relationships/image" Target="media/image8.png"/><Relationship Id="rId41" Type="http://schemas.openxmlformats.org/officeDocument/2006/relationships/hyperlink" Target="consultantplus://offline/ref=7ED9845572F189A8B231F23C5E3ED4B58F0D468A331EFF0B2BD5886E913A7009ACAFF6D3089996201A937988E19CFD7BB2633BF5A0095DACx644H" TargetMode="External"/><Relationship Id="rId62" Type="http://schemas.openxmlformats.org/officeDocument/2006/relationships/hyperlink" Target="consultantplus://offline/ref=7ED9845572F189A8B231F23C5E3ED4B58F0D468A331EFF0B2BD5886E913A7009ACAFF6D30899972616937988E19CFD7BB2633BF5A0095DACx644H" TargetMode="External"/><Relationship Id="rId83" Type="http://schemas.openxmlformats.org/officeDocument/2006/relationships/hyperlink" Target="consultantplus://offline/ref=7ED9845572F189A8B231F23C5E3ED4B58F0D468A331EFF0B2BD5886E913A7009ACAFF6D30899942114937988E19CFD7BB2633BF5A0095DACx644H" TargetMode="External"/><Relationship Id="rId88" Type="http://schemas.openxmlformats.org/officeDocument/2006/relationships/hyperlink" Target="consultantplus://offline/ref=7ED9845572F189A8B231F23C5E3ED4B58F0D468A331EFF0B2BD5886E913A7009ACAFF6D30899972516937988E19CFD7BB2633BF5A0095DACx644H" TargetMode="External"/><Relationship Id="rId111" Type="http://schemas.openxmlformats.org/officeDocument/2006/relationships/hyperlink" Target="consultantplus://offline/ref=7ED9845572F189A8B231F23C5E3ED4B58F0D468A331EFF0B2BD5886E913A7009ACAFF6D30899972111937988E19CFD7BB2633BF5A0095DACx644H" TargetMode="External"/><Relationship Id="rId132" Type="http://schemas.openxmlformats.org/officeDocument/2006/relationships/hyperlink" Target="consultantplus://offline/ref=7ED9845572F189A8B231F23C5E3ED4B58F0D468A331EFF0B2BD5886E913A7009ACAFF6D30899972216937988E19CFD7BB2633BF5A0095DACx644H" TargetMode="External"/><Relationship Id="rId153" Type="http://schemas.openxmlformats.org/officeDocument/2006/relationships/hyperlink" Target="consultantplus://offline/ref=7ED9845572F189A8B231F23C5E3ED4B58F0D468A331EFF0B2BD5886E913A7009ACAFF6D30899942617937988E19CFD7BB2633BF5A0095DACx644H" TargetMode="External"/><Relationship Id="rId174" Type="http://schemas.openxmlformats.org/officeDocument/2006/relationships/hyperlink" Target="consultantplus://offline/ref=7ED9845572F189A8B231F23C5E3ED4B58E0A4F8A3712FF0B2BD5886E913A7009ACAFF6D30899962314937988E19CFD7BB2633BF5A0095DACx644H" TargetMode="External"/><Relationship Id="rId179" Type="http://schemas.openxmlformats.org/officeDocument/2006/relationships/hyperlink" Target="consultantplus://offline/ref=7ED9845572F189A8B231F23C5E3ED4B58F0D468A331EFF0B2BD5886E913A7009ACAFF6D3089994201B937988E19CFD7BB2633BF5A0095DACx644H" TargetMode="External"/><Relationship Id="rId190" Type="http://schemas.openxmlformats.org/officeDocument/2006/relationships/theme" Target="theme/theme1.xml"/><Relationship Id="rId15" Type="http://schemas.openxmlformats.org/officeDocument/2006/relationships/image" Target="media/image4.png"/><Relationship Id="rId36" Type="http://schemas.openxmlformats.org/officeDocument/2006/relationships/hyperlink" Target="consultantplus://offline/ref=7ED9845572F189A8B231F23C5E3ED4B58F0D468A331EFF0B2BD5886E913A7009ACAFF6D3089996211A937988E19CFD7BB2633BF5A0095DACx644H" TargetMode="External"/><Relationship Id="rId57" Type="http://schemas.openxmlformats.org/officeDocument/2006/relationships/hyperlink" Target="consultantplus://offline/ref=7ED9845572F189A8B231F23C5E3ED4B58F0D468A331EFF0B2BD5886E913A7009ACAFF6D30899962314937988E19CFD7BB2633BF5A0095DACx644H" TargetMode="External"/><Relationship Id="rId106" Type="http://schemas.openxmlformats.org/officeDocument/2006/relationships/hyperlink" Target="consultantplus://offline/ref=7ED9845572F189A8B231F23C5E3ED4B58F0D468A331EFF0B2BD5886E913A7009ACAFF6D3089997261B937988E19CFD7BB2633BF5A0095DACx644H" TargetMode="External"/><Relationship Id="rId127" Type="http://schemas.openxmlformats.org/officeDocument/2006/relationships/hyperlink" Target="consultantplus://offline/ref=7ED9845572F189A8B231F23C5E3ED4B58F0D468A331EFF0B2BD5886E913A7009ACAFF6D30899972D12937988E19CFD7BB2633BF5A0095DACx644H" TargetMode="External"/><Relationship Id="rId10" Type="http://schemas.openxmlformats.org/officeDocument/2006/relationships/image" Target="media/image2.png"/><Relationship Id="rId31" Type="http://schemas.openxmlformats.org/officeDocument/2006/relationships/hyperlink" Target="consultantplus://offline/ref=7ED9845572F189A8B231F23C5E3ED4B58F0D468A331EFF0B2BD5886E913A7009ACAFF6D3089996211A937988E19CFD7BB2633BF5A0095DACx644H" TargetMode="External"/><Relationship Id="rId52" Type="http://schemas.openxmlformats.org/officeDocument/2006/relationships/hyperlink" Target="consultantplus://offline/ref=7ED9845572F189A8B231F23C5E3ED4B58F0D468A331EFF0B2BD5886E913A7009ACAFF6D30899962314937988E19CFD7BB2633BF5A0095DACx644H" TargetMode="External"/><Relationship Id="rId73" Type="http://schemas.openxmlformats.org/officeDocument/2006/relationships/hyperlink" Target="consultantplus://offline/ref=7ED9845572F189A8B231F23C5E3ED4B58E0B4B8A341DFF0B2BD5886E913A7009BEAFAEDF089E882511862FD9A4xC40H" TargetMode="External"/><Relationship Id="rId78" Type="http://schemas.openxmlformats.org/officeDocument/2006/relationships/hyperlink" Target="consultantplus://offline/ref=7ED9845572F189A8B231F23C5E3ED4B58F034687351DFF0B2BD5886E913A7009BEAFAEDF089E882511862FD9A4xC40H" TargetMode="External"/><Relationship Id="rId94" Type="http://schemas.openxmlformats.org/officeDocument/2006/relationships/hyperlink" Target="consultantplus://offline/ref=7ED9845572F189A8B231F23C5E3ED4B58F0D468A331EFF0B2BD5886E913A7009ACAFF6D30899972516937988E19CFD7BB2633BF5A0095DACx644H" TargetMode="External"/><Relationship Id="rId99" Type="http://schemas.openxmlformats.org/officeDocument/2006/relationships/hyperlink" Target="consultantplus://offline/ref=7ED9845572F189A8B231F23C5E3ED4B58F0D468A331EFF0B2BD5886E913A7009ACAFF6D30899942612937988E19CFD7BB2633BF5A0095DACx644H" TargetMode="External"/><Relationship Id="rId101" Type="http://schemas.openxmlformats.org/officeDocument/2006/relationships/hyperlink" Target="consultantplus://offline/ref=7ED9845572F189A8B231F23C5E3ED4B58E0A4F8A3318FF0B2BD5886E913A7009BEAFAEDF089E882511862FD9A4xC40H" TargetMode="External"/><Relationship Id="rId122" Type="http://schemas.openxmlformats.org/officeDocument/2006/relationships/hyperlink" Target="consultantplus://offline/ref=7ED9845572F189A8B231F23C5E3ED4B58F0B4D8B381BFF0B2BD5886E913A7009BEAFAEDF089E882511862FD9A4xC40H" TargetMode="External"/><Relationship Id="rId143" Type="http://schemas.openxmlformats.org/officeDocument/2006/relationships/hyperlink" Target="consultantplus://offline/ref=7ED9845572F189A8B231F23C5E3ED4B58F0D468A331EFF0B2BD5886E913A7009ACAFF6D30899942413937988E19CFD7BB2633BF5A0095DACx644H" TargetMode="External"/><Relationship Id="rId148" Type="http://schemas.openxmlformats.org/officeDocument/2006/relationships/hyperlink" Target="consultantplus://offline/ref=7ED9845572F189A8B231F23C5E3ED4B58F0D468A331EFF0B2BD5886E913A7009ACAFF6D30899942612937988E19CFD7BB2633BF5A0095DACx644H" TargetMode="External"/><Relationship Id="rId164" Type="http://schemas.openxmlformats.org/officeDocument/2006/relationships/hyperlink" Target="consultantplus://offline/ref=7ED9845572F189A8B231F23C5E3ED4B58F0D468A331EFF0B2BD5886E913A7009ACAFF6D30899942114937988E19CFD7BB2633BF5A0095DACx644H" TargetMode="External"/><Relationship Id="rId169" Type="http://schemas.openxmlformats.org/officeDocument/2006/relationships/hyperlink" Target="consultantplus://offline/ref=7ED9845572F189A8B231F23C5E3ED4B58F0D468A331EFF0B2BD5886E913A7009ACAFF6D30899942114937988E19CFD7BB2633BF5A0095DACx644H" TargetMode="External"/><Relationship Id="rId185" Type="http://schemas.openxmlformats.org/officeDocument/2006/relationships/hyperlink" Target="consultantplus://offline/ref=7ED9845572F189A8B231F23C5E3ED4B58F0D468A331EFF0B2BD5886E913A7009ACAFF6D30899952416937988E19CFD7BB2633BF5A0095DACx644H" TargetMode="External"/><Relationship Id="rId4" Type="http://schemas.openxmlformats.org/officeDocument/2006/relationships/hyperlink" Target="http://www.consultant.ru" TargetMode="External"/><Relationship Id="rId9" Type="http://schemas.openxmlformats.org/officeDocument/2006/relationships/image" Target="media/image1.png"/><Relationship Id="rId180" Type="http://schemas.openxmlformats.org/officeDocument/2006/relationships/hyperlink" Target="consultantplus://offline/ref=7ED9845572F189A8B231F23C5E3ED4B58F0D468A331EFF0B2BD5886E913A7009ACAFF6D30899942114937988E19CFD7BB2633BF5A0095DACx644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28</TotalTime>
  <Pages>48</Pages>
  <Words>20119</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blinova</dc:creator>
  <cp:keywords/>
  <dc:description/>
  <cp:lastModifiedBy>ДемидоваОИ</cp:lastModifiedBy>
  <cp:revision>3</cp:revision>
  <cp:lastPrinted>2019-03-12T07:21:00Z</cp:lastPrinted>
  <dcterms:created xsi:type="dcterms:W3CDTF">2019-02-07T07:56:00Z</dcterms:created>
  <dcterms:modified xsi:type="dcterms:W3CDTF">2019-03-12T07:26:00Z</dcterms:modified>
</cp:coreProperties>
</file>