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3A1" w:rsidRDefault="006433A1" w:rsidP="006433A1">
      <w:pPr>
        <w:autoSpaceDE w:val="0"/>
        <w:ind w:right="2"/>
        <w:jc w:val="center"/>
        <w:rPr>
          <w:b/>
          <w:bCs/>
        </w:rPr>
      </w:pPr>
      <w:r>
        <w:rPr>
          <w:b/>
        </w:rPr>
        <w:t xml:space="preserve">ИНСТРУКЦИЯ </w:t>
      </w:r>
      <w:r>
        <w:rPr>
          <w:b/>
          <w:bCs/>
        </w:rPr>
        <w:t>ПО ОХРАНЕ ТРУДА</w:t>
      </w:r>
    </w:p>
    <w:p w:rsidR="00527D38" w:rsidRPr="00527D38" w:rsidRDefault="00527D38" w:rsidP="00527D38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7D38">
        <w:rPr>
          <w:rFonts w:ascii="Times New Roman" w:hAnsi="Times New Roman"/>
          <w:b/>
          <w:sz w:val="24"/>
          <w:szCs w:val="24"/>
        </w:rPr>
        <w:t>ПРИ РАБОТЕ В КОЛОДЦАХ, ЖИЖЕСБОРНИКАХ И ЗАКРЫТЫХ ЕМКОСТЯХ</w:t>
      </w:r>
    </w:p>
    <w:p w:rsidR="00ED1DA5" w:rsidRPr="007F4DD4" w:rsidRDefault="00ED1DA5" w:rsidP="006433A1">
      <w:pPr>
        <w:spacing w:before="240" w:after="120"/>
        <w:jc w:val="center"/>
      </w:pPr>
      <w:r w:rsidRPr="007F4DD4">
        <w:rPr>
          <w:b/>
          <w:bCs/>
        </w:rPr>
        <w:t>1. ОБЩИЕ ТРЕБОВАНИЯ ОХРАНЫ ТРУДА</w:t>
      </w:r>
    </w:p>
    <w:p w:rsidR="00527D38" w:rsidRPr="00527D38" w:rsidRDefault="00527D38" w:rsidP="00527D38">
      <w:pPr>
        <w:pStyle w:val="aa"/>
        <w:numPr>
          <w:ilvl w:val="0"/>
          <w:numId w:val="17"/>
        </w:numPr>
        <w:tabs>
          <w:tab w:val="left" w:pos="709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27D38">
        <w:rPr>
          <w:rFonts w:ascii="Times New Roman" w:hAnsi="Times New Roman"/>
          <w:sz w:val="24"/>
          <w:szCs w:val="24"/>
        </w:rPr>
        <w:t>К работе в колодцах, жижесборниках и закрытых емкостях (в дальнейшем - емкости) допускаются лица мужского пола, достигшие 18-летнего возраста, не имеющие медицинских противопоказаний, прошедшие производственное обучение, вводный и первичный на рабочем месте инструктажи по охране труда, знающие правила оказания первой помощи.</w:t>
      </w:r>
    </w:p>
    <w:p w:rsidR="00527D38" w:rsidRPr="00527D38" w:rsidRDefault="00527D38" w:rsidP="00527D38">
      <w:pPr>
        <w:pStyle w:val="aa"/>
        <w:numPr>
          <w:ilvl w:val="0"/>
          <w:numId w:val="17"/>
        </w:numPr>
        <w:tabs>
          <w:tab w:val="left" w:pos="709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27D38">
        <w:rPr>
          <w:rFonts w:ascii="Times New Roman" w:hAnsi="Times New Roman"/>
          <w:sz w:val="24"/>
          <w:szCs w:val="24"/>
        </w:rPr>
        <w:t>Необходимо соблюдать правила внутреннего распорядка. Не допускается: присутствие в рабочей зоне посторонних лиц, распитие спиртных напитков и курение в рабочей зоне, работа в состоянии алкогольного или наркотического опьянения, а также работа в болезненном или утомленном состоянии.</w:t>
      </w:r>
    </w:p>
    <w:p w:rsidR="00527D38" w:rsidRPr="00527D38" w:rsidRDefault="00527D38" w:rsidP="00527D38">
      <w:pPr>
        <w:pStyle w:val="aa"/>
        <w:numPr>
          <w:ilvl w:val="0"/>
          <w:numId w:val="17"/>
        </w:numPr>
        <w:tabs>
          <w:tab w:val="left" w:pos="709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27D38">
        <w:rPr>
          <w:rFonts w:ascii="Times New Roman" w:hAnsi="Times New Roman"/>
          <w:sz w:val="24"/>
          <w:szCs w:val="24"/>
        </w:rPr>
        <w:t>Для проведения работ в колодцах, жижесборниках и емкостях с бригадой рабочих проводится инструктаж и выдается наряд-допуск. Наряд-допуск выдается ответственным за производство работ инженерно-техническим работником, назначенным приказом руководителя предприятия.</w:t>
      </w:r>
    </w:p>
    <w:p w:rsidR="00527D38" w:rsidRPr="00527D38" w:rsidRDefault="00527D38" w:rsidP="00527D38">
      <w:pPr>
        <w:pStyle w:val="aa"/>
        <w:numPr>
          <w:ilvl w:val="0"/>
          <w:numId w:val="17"/>
        </w:numPr>
        <w:tabs>
          <w:tab w:val="left" w:pos="709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27D38">
        <w:rPr>
          <w:rFonts w:ascii="Times New Roman" w:hAnsi="Times New Roman"/>
          <w:sz w:val="24"/>
          <w:szCs w:val="24"/>
        </w:rPr>
        <w:t xml:space="preserve">Выполнение работ в емкостях поручается бригаде в составе не менее трех человек, включая старшего (бригадира), который назначается из наиболее квалифицированных рабочих: один - для работы в емкостях, второй - на поверхности, третий - для руководства (старший), наблюдения и, в случае необходимости, оказания помощи </w:t>
      </w:r>
      <w:proofErr w:type="gramStart"/>
      <w:r w:rsidRPr="00527D38">
        <w:rPr>
          <w:rFonts w:ascii="Times New Roman" w:hAnsi="Times New Roman"/>
          <w:sz w:val="24"/>
          <w:szCs w:val="24"/>
        </w:rPr>
        <w:t>работающему</w:t>
      </w:r>
      <w:proofErr w:type="gramEnd"/>
      <w:r w:rsidRPr="00527D38">
        <w:rPr>
          <w:rFonts w:ascii="Times New Roman" w:hAnsi="Times New Roman"/>
          <w:sz w:val="24"/>
          <w:szCs w:val="24"/>
        </w:rPr>
        <w:t xml:space="preserve"> в емкости.</w:t>
      </w:r>
    </w:p>
    <w:p w:rsidR="00527D38" w:rsidRPr="00527D38" w:rsidRDefault="00527D38" w:rsidP="00527D38">
      <w:pPr>
        <w:pStyle w:val="aa"/>
        <w:numPr>
          <w:ilvl w:val="0"/>
          <w:numId w:val="17"/>
        </w:numPr>
        <w:tabs>
          <w:tab w:val="left" w:pos="709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proofErr w:type="gramStart"/>
      <w:r w:rsidRPr="00527D38">
        <w:rPr>
          <w:rFonts w:ascii="Times New Roman" w:hAnsi="Times New Roman"/>
          <w:sz w:val="24"/>
          <w:szCs w:val="24"/>
        </w:rPr>
        <w:t>При обслуживании колодцев, жижесборников и емкостей работающие могут подвергаться воздействию опасных и вредных производственных факторов, по отношению к которым необходимо соблюдать меры предосторожности: ядовитые и удушающие газы, движущиеся машины, незакрытые колодцы, емкости, повышенная или пониженная температура, повышенная подвижность воздуха, недостаточная освещенность рабочей зоны, скользкие полы, повышенные физические нагрузки, возможность затопления, микроорганизмы, гельминты.</w:t>
      </w:r>
      <w:proofErr w:type="gramEnd"/>
    </w:p>
    <w:p w:rsidR="00527D38" w:rsidRPr="00527D38" w:rsidRDefault="00527D38" w:rsidP="00527D38">
      <w:pPr>
        <w:pStyle w:val="aa"/>
        <w:numPr>
          <w:ilvl w:val="0"/>
          <w:numId w:val="17"/>
        </w:numPr>
        <w:tabs>
          <w:tab w:val="left" w:pos="709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27D38">
        <w:rPr>
          <w:rFonts w:ascii="Times New Roman" w:hAnsi="Times New Roman"/>
          <w:sz w:val="24"/>
          <w:szCs w:val="24"/>
        </w:rPr>
        <w:t>Бригада для работы в колодцах, жижесборниках и емкостях должна быть снабжена:</w:t>
      </w:r>
    </w:p>
    <w:p w:rsidR="00527D38" w:rsidRPr="00527D38" w:rsidRDefault="00527D38" w:rsidP="00527D38">
      <w:pPr>
        <w:pStyle w:val="aa"/>
        <w:numPr>
          <w:ilvl w:val="0"/>
          <w:numId w:val="18"/>
        </w:numPr>
        <w:tabs>
          <w:tab w:val="left" w:pos="0"/>
          <w:tab w:val="left" w:pos="567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27D38">
        <w:rPr>
          <w:rFonts w:ascii="Times New Roman" w:hAnsi="Times New Roman"/>
          <w:sz w:val="24"/>
          <w:szCs w:val="24"/>
        </w:rPr>
        <w:t>аптечкой первой медицинской помощи; защитным шлемом или каской;</w:t>
      </w:r>
    </w:p>
    <w:p w:rsidR="00527D38" w:rsidRPr="00527D38" w:rsidRDefault="00527D38" w:rsidP="00527D38">
      <w:pPr>
        <w:pStyle w:val="aa"/>
        <w:numPr>
          <w:ilvl w:val="0"/>
          <w:numId w:val="18"/>
        </w:numPr>
        <w:tabs>
          <w:tab w:val="left" w:pos="0"/>
          <w:tab w:val="left" w:pos="567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27D38">
        <w:rPr>
          <w:rFonts w:ascii="Times New Roman" w:hAnsi="Times New Roman"/>
          <w:sz w:val="24"/>
          <w:szCs w:val="24"/>
        </w:rPr>
        <w:t>шланговым противогазом со шлангом на 2 м длиннее глубины обслуживаемой емкости или кислородным изолирующим противогазом;</w:t>
      </w:r>
    </w:p>
    <w:p w:rsidR="00527D38" w:rsidRPr="00527D38" w:rsidRDefault="00527D38" w:rsidP="00527D38">
      <w:pPr>
        <w:pStyle w:val="aa"/>
        <w:numPr>
          <w:ilvl w:val="0"/>
          <w:numId w:val="18"/>
        </w:numPr>
        <w:tabs>
          <w:tab w:val="left" w:pos="0"/>
          <w:tab w:val="left" w:pos="567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27D38">
        <w:rPr>
          <w:rFonts w:ascii="Times New Roman" w:hAnsi="Times New Roman"/>
          <w:sz w:val="24"/>
          <w:szCs w:val="24"/>
        </w:rPr>
        <w:t>спасательным поясом с наплечными ремнями и веревкой, проверенной на разрыв при нагрузке 2000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7D38">
        <w:rPr>
          <w:rFonts w:ascii="Times New Roman" w:hAnsi="Times New Roman"/>
          <w:sz w:val="24"/>
          <w:szCs w:val="24"/>
        </w:rPr>
        <w:t>Н, длиной на 3 м более глубины обслуживаемой емкости (запрещается использование поясных ремней);</w:t>
      </w:r>
    </w:p>
    <w:p w:rsidR="00527D38" w:rsidRPr="00527D38" w:rsidRDefault="00527D38" w:rsidP="00527D38">
      <w:pPr>
        <w:pStyle w:val="aa"/>
        <w:numPr>
          <w:ilvl w:val="0"/>
          <w:numId w:val="18"/>
        </w:numPr>
        <w:tabs>
          <w:tab w:val="left" w:pos="0"/>
          <w:tab w:val="left" w:pos="567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27D38">
        <w:rPr>
          <w:rFonts w:ascii="Times New Roman" w:hAnsi="Times New Roman"/>
          <w:sz w:val="24"/>
          <w:szCs w:val="24"/>
        </w:rPr>
        <w:t>аккумуляторным фонарем напряжением не выше 12</w:t>
      </w:r>
      <w:proofErr w:type="gramStart"/>
      <w:r w:rsidRPr="00527D38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527D38">
        <w:rPr>
          <w:rFonts w:ascii="Times New Roman" w:hAnsi="Times New Roman"/>
          <w:sz w:val="24"/>
          <w:szCs w:val="24"/>
        </w:rPr>
        <w:t xml:space="preserve"> или шахтерской лампой; индикаторами газа;</w:t>
      </w:r>
    </w:p>
    <w:p w:rsidR="00527D38" w:rsidRPr="00527D38" w:rsidRDefault="00527D38" w:rsidP="00527D38">
      <w:pPr>
        <w:pStyle w:val="aa"/>
        <w:numPr>
          <w:ilvl w:val="0"/>
          <w:numId w:val="18"/>
        </w:numPr>
        <w:tabs>
          <w:tab w:val="left" w:pos="0"/>
          <w:tab w:val="left" w:pos="567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27D38">
        <w:rPr>
          <w:rFonts w:ascii="Times New Roman" w:hAnsi="Times New Roman"/>
          <w:sz w:val="24"/>
          <w:szCs w:val="24"/>
        </w:rPr>
        <w:t>передвижным (переносным) вентилятором или воздуходувкой; ограждениями;</w:t>
      </w:r>
    </w:p>
    <w:p w:rsidR="00527D38" w:rsidRPr="00527D38" w:rsidRDefault="00527D38" w:rsidP="00527D38">
      <w:pPr>
        <w:pStyle w:val="aa"/>
        <w:numPr>
          <w:ilvl w:val="0"/>
          <w:numId w:val="18"/>
        </w:numPr>
        <w:tabs>
          <w:tab w:val="left" w:pos="0"/>
          <w:tab w:val="left" w:pos="567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27D38">
        <w:rPr>
          <w:rFonts w:ascii="Times New Roman" w:hAnsi="Times New Roman"/>
          <w:sz w:val="24"/>
          <w:szCs w:val="24"/>
        </w:rPr>
        <w:t>переносными (предупреждающими и зап</w:t>
      </w:r>
      <w:r>
        <w:rPr>
          <w:rFonts w:ascii="Times New Roman" w:hAnsi="Times New Roman"/>
          <w:sz w:val="24"/>
          <w:szCs w:val="24"/>
        </w:rPr>
        <w:t>рещающими) знаками безопасности;</w:t>
      </w:r>
    </w:p>
    <w:p w:rsidR="00527D38" w:rsidRPr="00527D38" w:rsidRDefault="00527D38" w:rsidP="00527D38">
      <w:pPr>
        <w:pStyle w:val="aa"/>
        <w:numPr>
          <w:ilvl w:val="0"/>
          <w:numId w:val="18"/>
        </w:numPr>
        <w:tabs>
          <w:tab w:val="left" w:pos="0"/>
          <w:tab w:val="left" w:pos="567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27D38">
        <w:rPr>
          <w:rFonts w:ascii="Times New Roman" w:hAnsi="Times New Roman"/>
          <w:sz w:val="24"/>
          <w:szCs w:val="24"/>
        </w:rPr>
        <w:t>оградительными треногами, на которые устанавливаются стандартные знаки безопасности (в ночное время сигнальные фонари с красным светом); крюками и ломами для открывания крышек колодцев.</w:t>
      </w:r>
    </w:p>
    <w:p w:rsidR="00527D38" w:rsidRPr="00527D38" w:rsidRDefault="00527D38" w:rsidP="00527D38">
      <w:pPr>
        <w:pStyle w:val="aa"/>
        <w:numPr>
          <w:ilvl w:val="0"/>
          <w:numId w:val="17"/>
        </w:numPr>
        <w:tabs>
          <w:tab w:val="left" w:pos="709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27D38">
        <w:rPr>
          <w:rFonts w:ascii="Times New Roman" w:hAnsi="Times New Roman"/>
          <w:sz w:val="24"/>
          <w:szCs w:val="24"/>
        </w:rPr>
        <w:t xml:space="preserve">Спецодежда, </w:t>
      </w:r>
      <w:proofErr w:type="spellStart"/>
      <w:r w:rsidRPr="00527D38">
        <w:rPr>
          <w:rFonts w:ascii="Times New Roman" w:hAnsi="Times New Roman"/>
          <w:sz w:val="24"/>
          <w:szCs w:val="24"/>
        </w:rPr>
        <w:t>спецобувь</w:t>
      </w:r>
      <w:proofErr w:type="spellEnd"/>
      <w:r w:rsidRPr="00527D38">
        <w:rPr>
          <w:rFonts w:ascii="Times New Roman" w:hAnsi="Times New Roman"/>
          <w:sz w:val="24"/>
          <w:szCs w:val="24"/>
        </w:rPr>
        <w:t xml:space="preserve"> и другие средства индивидуальной защиты, выдаваемые работающим по установленным нормам, должны отвечать требованиям соответствующих стандартов и технических условий, храниться в специально отведенных местах с соблюдением правил гигиены хранения и обслуживания и применяться в исправном состоянии в соответствии с назначением.</w:t>
      </w:r>
    </w:p>
    <w:p w:rsidR="00527D38" w:rsidRPr="00527D38" w:rsidRDefault="00527D38" w:rsidP="00527D38">
      <w:pPr>
        <w:pStyle w:val="aa"/>
        <w:numPr>
          <w:ilvl w:val="0"/>
          <w:numId w:val="17"/>
        </w:numPr>
        <w:tabs>
          <w:tab w:val="left" w:pos="709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27D38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527D38">
        <w:rPr>
          <w:rFonts w:ascii="Times New Roman" w:hAnsi="Times New Roman"/>
          <w:sz w:val="24"/>
          <w:szCs w:val="24"/>
        </w:rPr>
        <w:t>темное</w:t>
      </w:r>
      <w:proofErr w:type="gramEnd"/>
      <w:r w:rsidRPr="00527D38">
        <w:rPr>
          <w:rFonts w:ascii="Times New Roman" w:hAnsi="Times New Roman"/>
          <w:sz w:val="24"/>
          <w:szCs w:val="24"/>
        </w:rPr>
        <w:t xml:space="preserve"> время суток должны быть приняты меры по обеспечению освещенности рабочей зоны вокруг и внутри колодца с соблюдением мер </w:t>
      </w:r>
      <w:proofErr w:type="spellStart"/>
      <w:r w:rsidRPr="00527D38">
        <w:rPr>
          <w:rFonts w:ascii="Times New Roman" w:hAnsi="Times New Roman"/>
          <w:sz w:val="24"/>
          <w:szCs w:val="24"/>
        </w:rPr>
        <w:t>электро</w:t>
      </w:r>
      <w:proofErr w:type="spellEnd"/>
      <w:r w:rsidRPr="00527D38">
        <w:rPr>
          <w:rFonts w:ascii="Times New Roman" w:hAnsi="Times New Roman"/>
          <w:sz w:val="24"/>
          <w:szCs w:val="24"/>
        </w:rPr>
        <w:t>- и взрывобезопасности.</w:t>
      </w:r>
    </w:p>
    <w:p w:rsidR="00527D38" w:rsidRPr="00527D38" w:rsidRDefault="00527D38" w:rsidP="00527D38">
      <w:pPr>
        <w:pStyle w:val="aa"/>
        <w:numPr>
          <w:ilvl w:val="0"/>
          <w:numId w:val="17"/>
        </w:numPr>
        <w:tabs>
          <w:tab w:val="left" w:pos="709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27D38">
        <w:rPr>
          <w:rFonts w:ascii="Times New Roman" w:hAnsi="Times New Roman"/>
          <w:sz w:val="24"/>
          <w:szCs w:val="24"/>
        </w:rPr>
        <w:t>При проведении работ в колодцах, жижесборниках и емкостях пользоваться аккумуляторным фонарем напряжением не выше 12</w:t>
      </w:r>
      <w:proofErr w:type="gramStart"/>
      <w:r w:rsidRPr="00527D38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527D38">
        <w:rPr>
          <w:rFonts w:ascii="Times New Roman" w:hAnsi="Times New Roman"/>
          <w:sz w:val="24"/>
          <w:szCs w:val="24"/>
        </w:rPr>
        <w:t xml:space="preserve"> или шахтерской лампой (запрещается </w:t>
      </w:r>
      <w:r w:rsidRPr="00527D38">
        <w:rPr>
          <w:rFonts w:ascii="Times New Roman" w:hAnsi="Times New Roman"/>
          <w:sz w:val="24"/>
          <w:szCs w:val="24"/>
        </w:rPr>
        <w:lastRenderedPageBreak/>
        <w:t>применение источнике света с открытым огнем). Аккумуляторные фонари и шахтерские лампы должны быть опломбированы.</w:t>
      </w:r>
    </w:p>
    <w:p w:rsidR="00527D38" w:rsidRPr="00527D38" w:rsidRDefault="00527D38" w:rsidP="00527D38">
      <w:pPr>
        <w:pStyle w:val="aa"/>
        <w:numPr>
          <w:ilvl w:val="0"/>
          <w:numId w:val="17"/>
        </w:numPr>
        <w:tabs>
          <w:tab w:val="left" w:pos="851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27D38">
        <w:rPr>
          <w:rFonts w:ascii="Times New Roman" w:hAnsi="Times New Roman"/>
          <w:sz w:val="24"/>
          <w:szCs w:val="24"/>
        </w:rPr>
        <w:t>Для работы в колодцах применять инструмент из цветного металла, исключающего искрообразование, а рабочие поверхности инструмента из черного металла должны быть обильно смазаны солидолом или другой смазкой.</w:t>
      </w:r>
    </w:p>
    <w:p w:rsidR="00527D38" w:rsidRPr="00527D38" w:rsidRDefault="00527D38" w:rsidP="00527D38">
      <w:pPr>
        <w:pStyle w:val="aa"/>
        <w:numPr>
          <w:ilvl w:val="0"/>
          <w:numId w:val="17"/>
        </w:numPr>
        <w:tabs>
          <w:tab w:val="left" w:pos="851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27D38">
        <w:rPr>
          <w:rFonts w:ascii="Times New Roman" w:hAnsi="Times New Roman"/>
          <w:sz w:val="24"/>
          <w:szCs w:val="24"/>
        </w:rPr>
        <w:t>Рабочие должны знать расположение и уметь пользоваться средствами сигнализации для вызова пожарного подразделения.</w:t>
      </w:r>
    </w:p>
    <w:p w:rsidR="00527D38" w:rsidRPr="00527D38" w:rsidRDefault="00527D38" w:rsidP="00527D38">
      <w:pPr>
        <w:pStyle w:val="aa"/>
        <w:numPr>
          <w:ilvl w:val="0"/>
          <w:numId w:val="17"/>
        </w:numPr>
        <w:tabs>
          <w:tab w:val="left" w:pos="851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27D38">
        <w:rPr>
          <w:rFonts w:ascii="Times New Roman" w:hAnsi="Times New Roman"/>
          <w:sz w:val="24"/>
          <w:szCs w:val="24"/>
        </w:rPr>
        <w:t xml:space="preserve">В случае обнаружения неисправности приспособлений, инструмента, а также при пожаре, аварии оборудования, нарушении норм безопасности, </w:t>
      </w:r>
      <w:proofErr w:type="spellStart"/>
      <w:r w:rsidRPr="00527D38">
        <w:rPr>
          <w:rFonts w:ascii="Times New Roman" w:hAnsi="Times New Roman"/>
          <w:sz w:val="24"/>
          <w:szCs w:val="24"/>
        </w:rPr>
        <w:t>травмирования</w:t>
      </w:r>
      <w:proofErr w:type="spellEnd"/>
      <w:r w:rsidRPr="00527D38">
        <w:rPr>
          <w:rFonts w:ascii="Times New Roman" w:hAnsi="Times New Roman"/>
          <w:sz w:val="24"/>
          <w:szCs w:val="24"/>
        </w:rPr>
        <w:t>, отравлении работников немедленно сообщить об этом руководителю работ.</w:t>
      </w:r>
    </w:p>
    <w:p w:rsidR="00527D38" w:rsidRPr="00527D38" w:rsidRDefault="00527D38" w:rsidP="00527D38">
      <w:pPr>
        <w:pStyle w:val="aa"/>
        <w:numPr>
          <w:ilvl w:val="0"/>
          <w:numId w:val="17"/>
        </w:numPr>
        <w:tabs>
          <w:tab w:val="left" w:pos="851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27D38">
        <w:rPr>
          <w:rFonts w:ascii="Times New Roman" w:hAnsi="Times New Roman"/>
          <w:sz w:val="24"/>
          <w:szCs w:val="24"/>
        </w:rPr>
        <w:t>Необходимо знать и применять способы устранения опасностей и оказания первой помощи пострадавшему.</w:t>
      </w:r>
    </w:p>
    <w:p w:rsidR="00527D38" w:rsidRPr="00527D38" w:rsidRDefault="00527D38" w:rsidP="00527D38">
      <w:pPr>
        <w:pStyle w:val="aa"/>
        <w:numPr>
          <w:ilvl w:val="0"/>
          <w:numId w:val="17"/>
        </w:numPr>
        <w:tabs>
          <w:tab w:val="left" w:pos="851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27D38">
        <w:rPr>
          <w:rFonts w:ascii="Times New Roman" w:hAnsi="Times New Roman"/>
          <w:sz w:val="24"/>
          <w:szCs w:val="24"/>
        </w:rPr>
        <w:t>Рабочие должны соблюдать правила личной гигиены.</w:t>
      </w:r>
    </w:p>
    <w:p w:rsidR="00527D38" w:rsidRPr="00527D38" w:rsidRDefault="00527D38" w:rsidP="00527D38">
      <w:pPr>
        <w:pStyle w:val="aa"/>
        <w:numPr>
          <w:ilvl w:val="0"/>
          <w:numId w:val="17"/>
        </w:numPr>
        <w:tabs>
          <w:tab w:val="left" w:pos="851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27D38">
        <w:rPr>
          <w:rFonts w:ascii="Times New Roman" w:hAnsi="Times New Roman"/>
          <w:sz w:val="24"/>
          <w:szCs w:val="24"/>
        </w:rPr>
        <w:t xml:space="preserve">Рабочие, нарушившие требования настоящей инструкции, несут ответственность в порядке, установленном законодательством. </w:t>
      </w:r>
    </w:p>
    <w:p w:rsidR="002E0377" w:rsidRPr="002E0377" w:rsidRDefault="002E0377" w:rsidP="00527D38">
      <w:pPr>
        <w:spacing w:before="120" w:after="120"/>
        <w:ind w:firstLine="540"/>
        <w:jc w:val="center"/>
        <w:rPr>
          <w:b/>
        </w:rPr>
      </w:pPr>
      <w:r w:rsidRPr="002E0377">
        <w:rPr>
          <w:b/>
        </w:rPr>
        <w:t>2. ТРЕБОВАНИЯ ОХРАНЫ ТРУДА ПЕРЕД НАЧАЛОМ РАБОТЫ</w:t>
      </w:r>
    </w:p>
    <w:p w:rsidR="00527D38" w:rsidRPr="00527D38" w:rsidRDefault="00527D38" w:rsidP="00527D38">
      <w:pPr>
        <w:pStyle w:val="aa"/>
        <w:numPr>
          <w:ilvl w:val="0"/>
          <w:numId w:val="19"/>
        </w:numPr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27D38">
        <w:rPr>
          <w:rFonts w:ascii="Times New Roman" w:hAnsi="Times New Roman"/>
          <w:sz w:val="24"/>
          <w:szCs w:val="24"/>
        </w:rPr>
        <w:t xml:space="preserve">Получить в соответствии с установленными нормами необходимую спецодежду, </w:t>
      </w:r>
      <w:proofErr w:type="spellStart"/>
      <w:r w:rsidRPr="00527D38">
        <w:rPr>
          <w:rFonts w:ascii="Times New Roman" w:hAnsi="Times New Roman"/>
          <w:sz w:val="24"/>
          <w:szCs w:val="24"/>
        </w:rPr>
        <w:t>спецобувь</w:t>
      </w:r>
      <w:proofErr w:type="spellEnd"/>
      <w:r w:rsidRPr="00527D38">
        <w:rPr>
          <w:rFonts w:ascii="Times New Roman" w:hAnsi="Times New Roman"/>
          <w:sz w:val="24"/>
          <w:szCs w:val="24"/>
        </w:rPr>
        <w:t>, средства индивидуальной защиты, аптечку, специальный инструмент и приспособления. Надеть спецодежду я защитные приспособления.</w:t>
      </w:r>
    </w:p>
    <w:p w:rsidR="00527D38" w:rsidRPr="00527D38" w:rsidRDefault="00527D38" w:rsidP="00527D38">
      <w:pPr>
        <w:pStyle w:val="aa"/>
        <w:numPr>
          <w:ilvl w:val="0"/>
          <w:numId w:val="19"/>
        </w:numPr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27D38">
        <w:rPr>
          <w:rFonts w:ascii="Times New Roman" w:hAnsi="Times New Roman"/>
          <w:sz w:val="24"/>
          <w:szCs w:val="24"/>
        </w:rPr>
        <w:t>Колодец или емкость оградить и установить па расстоянии - не ближе 5 м от колодца или емкости знаки безопасности, а в ночное время установить треноги и прикрепить сигнальные фонаря с красным светом.</w:t>
      </w:r>
    </w:p>
    <w:p w:rsidR="00527D38" w:rsidRPr="00527D38" w:rsidRDefault="00527D38" w:rsidP="00527D38">
      <w:pPr>
        <w:pStyle w:val="aa"/>
        <w:numPr>
          <w:ilvl w:val="0"/>
          <w:numId w:val="19"/>
        </w:numPr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27D38">
        <w:rPr>
          <w:rFonts w:ascii="Times New Roman" w:hAnsi="Times New Roman"/>
          <w:sz w:val="24"/>
          <w:szCs w:val="24"/>
        </w:rPr>
        <w:t>Проверить наличие пенных огнетушителей, песка и других средств пожаротушения.</w:t>
      </w:r>
    </w:p>
    <w:p w:rsidR="00527D38" w:rsidRPr="00527D38" w:rsidRDefault="00527D38" w:rsidP="00527D38">
      <w:pPr>
        <w:pStyle w:val="aa"/>
        <w:numPr>
          <w:ilvl w:val="0"/>
          <w:numId w:val="19"/>
        </w:numPr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27D38">
        <w:rPr>
          <w:rFonts w:ascii="Times New Roman" w:hAnsi="Times New Roman"/>
          <w:sz w:val="24"/>
          <w:szCs w:val="24"/>
        </w:rPr>
        <w:t xml:space="preserve">Открыв крышку, проверить наличие опасных газов с помощью газоанализатора или при помощи опускания на веревке исправной шахтерской лампы, имеющей боковое зеркало, в котором наблюдают за пламенем. Удлинение пламени </w:t>
      </w:r>
      <w:proofErr w:type="gramStart"/>
      <w:r w:rsidRPr="00527D38">
        <w:rPr>
          <w:rFonts w:ascii="Times New Roman" w:hAnsi="Times New Roman"/>
          <w:sz w:val="24"/>
          <w:szCs w:val="24"/>
        </w:rPr>
        <w:t>пли прекращение горения свидетельствует</w:t>
      </w:r>
      <w:proofErr w:type="gramEnd"/>
      <w:r w:rsidRPr="00527D38">
        <w:rPr>
          <w:rFonts w:ascii="Times New Roman" w:hAnsi="Times New Roman"/>
          <w:sz w:val="24"/>
          <w:szCs w:val="24"/>
        </w:rPr>
        <w:t xml:space="preserve"> о наличии в колодце или емкости газов. Не допускается проверка наличия газов в колодце открытии пламенем.</w:t>
      </w:r>
    </w:p>
    <w:p w:rsidR="00527D38" w:rsidRPr="00527D38" w:rsidRDefault="00527D38" w:rsidP="00527D38">
      <w:pPr>
        <w:pStyle w:val="aa"/>
        <w:numPr>
          <w:ilvl w:val="0"/>
          <w:numId w:val="19"/>
        </w:numPr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27D38">
        <w:rPr>
          <w:rFonts w:ascii="Times New Roman" w:hAnsi="Times New Roman"/>
          <w:sz w:val="24"/>
          <w:szCs w:val="24"/>
        </w:rPr>
        <w:t>Удалить из емкости газы, если они там оказались, путем естественного проветривания в течение не менее 20 мин</w:t>
      </w:r>
      <w:r>
        <w:rPr>
          <w:rFonts w:ascii="Times New Roman" w:hAnsi="Times New Roman"/>
          <w:sz w:val="24"/>
          <w:szCs w:val="24"/>
        </w:rPr>
        <w:t>.</w:t>
      </w:r>
      <w:r w:rsidRPr="00527D38">
        <w:rPr>
          <w:rFonts w:ascii="Times New Roman" w:hAnsi="Times New Roman"/>
          <w:sz w:val="24"/>
          <w:szCs w:val="24"/>
        </w:rPr>
        <w:t xml:space="preserve"> или нагнетанием воздуха при помощи вентилятора, воздуходувки или передвижного компрессора в течение 10 мин</w:t>
      </w:r>
      <w:r>
        <w:rPr>
          <w:rFonts w:ascii="Times New Roman" w:hAnsi="Times New Roman"/>
          <w:sz w:val="24"/>
          <w:szCs w:val="24"/>
        </w:rPr>
        <w:t>., и</w:t>
      </w:r>
      <w:r w:rsidRPr="00527D38">
        <w:rPr>
          <w:rFonts w:ascii="Times New Roman" w:hAnsi="Times New Roman"/>
          <w:sz w:val="24"/>
          <w:szCs w:val="24"/>
        </w:rPr>
        <w:t>ли путем вытеснения водой</w:t>
      </w:r>
      <w:r>
        <w:rPr>
          <w:rFonts w:ascii="Times New Roman" w:hAnsi="Times New Roman"/>
          <w:sz w:val="24"/>
          <w:szCs w:val="24"/>
        </w:rPr>
        <w:t>,</w:t>
      </w:r>
      <w:r w:rsidRPr="00527D38">
        <w:rPr>
          <w:rFonts w:ascii="Times New Roman" w:hAnsi="Times New Roman"/>
          <w:sz w:val="24"/>
          <w:szCs w:val="24"/>
        </w:rPr>
        <w:t xml:space="preserve"> или пеной с последующей их откачкой.</w:t>
      </w:r>
    </w:p>
    <w:p w:rsidR="00527D38" w:rsidRPr="00527D38" w:rsidRDefault="00527D38" w:rsidP="00527D38">
      <w:pPr>
        <w:pStyle w:val="aa"/>
        <w:numPr>
          <w:ilvl w:val="0"/>
          <w:numId w:val="19"/>
        </w:numPr>
        <w:ind w:left="0" w:firstLine="284"/>
        <w:jc w:val="both"/>
        <w:rPr>
          <w:rFonts w:ascii="Times New Roman" w:hAnsi="Times New Roman"/>
          <w:sz w:val="24"/>
          <w:szCs w:val="24"/>
        </w:rPr>
      </w:pPr>
      <w:proofErr w:type="gramStart"/>
      <w:r w:rsidRPr="00527D38">
        <w:rPr>
          <w:rFonts w:ascii="Times New Roman" w:hAnsi="Times New Roman"/>
          <w:sz w:val="24"/>
          <w:szCs w:val="24"/>
        </w:rPr>
        <w:t>Вторично проверить полное отсутствие газа и при положительных результатах можно спускаться без изолирующего противогаза, но со спасательным поясом, страховочной веревкой, а если полностью не удалось вытеснить газы, или возможен их приток, то спуск производить в изолирующем противогазе со шлангом, заборный конец которого располагается не ближе 1 м от лаза в емкость.</w:t>
      </w:r>
      <w:proofErr w:type="gramEnd"/>
    </w:p>
    <w:p w:rsidR="00527D38" w:rsidRPr="00527D38" w:rsidRDefault="00527D38" w:rsidP="00527D38">
      <w:pPr>
        <w:pStyle w:val="aa"/>
        <w:numPr>
          <w:ilvl w:val="0"/>
          <w:numId w:val="19"/>
        </w:numPr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527D38">
        <w:rPr>
          <w:rFonts w:ascii="Times New Roman" w:hAnsi="Times New Roman"/>
          <w:sz w:val="24"/>
          <w:szCs w:val="24"/>
        </w:rPr>
        <w:t>Перед спуском в колодец проверить наличие и прочность заделки ходовых скоб и поручней.</w:t>
      </w:r>
    </w:p>
    <w:p w:rsidR="002E0377" w:rsidRPr="002E0377" w:rsidRDefault="002E0377" w:rsidP="00527D38">
      <w:pPr>
        <w:spacing w:before="120" w:after="120"/>
        <w:ind w:firstLine="540"/>
        <w:jc w:val="center"/>
        <w:rPr>
          <w:b/>
        </w:rPr>
      </w:pPr>
      <w:r w:rsidRPr="002E0377">
        <w:rPr>
          <w:b/>
        </w:rPr>
        <w:t>3. ТРЕБОВАНИЯ ОХРАНЫ ТРУДА ВО ВРЕМЯ РАБОТЫ</w:t>
      </w:r>
    </w:p>
    <w:p w:rsidR="00527D38" w:rsidRPr="00CB795B" w:rsidRDefault="00527D38" w:rsidP="00527D38">
      <w:pPr>
        <w:pStyle w:val="aa"/>
        <w:numPr>
          <w:ilvl w:val="0"/>
          <w:numId w:val="20"/>
        </w:numPr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CB795B">
        <w:rPr>
          <w:rFonts w:ascii="Times New Roman" w:hAnsi="Times New Roman"/>
          <w:sz w:val="24"/>
          <w:szCs w:val="24"/>
        </w:rPr>
        <w:t xml:space="preserve">После выполнения всех требований, указанных выше, рабочий </w:t>
      </w:r>
      <w:proofErr w:type="gramStart"/>
      <w:r w:rsidRPr="00CB795B">
        <w:rPr>
          <w:rFonts w:ascii="Times New Roman" w:hAnsi="Times New Roman"/>
          <w:sz w:val="24"/>
          <w:szCs w:val="24"/>
        </w:rPr>
        <w:t>спускается в колодец пли</w:t>
      </w:r>
      <w:proofErr w:type="gramEnd"/>
      <w:r w:rsidRPr="00CB795B">
        <w:rPr>
          <w:rFonts w:ascii="Times New Roman" w:hAnsi="Times New Roman"/>
          <w:sz w:val="24"/>
          <w:szCs w:val="24"/>
        </w:rPr>
        <w:t xml:space="preserve"> емкость, другой рабочий держит свободный конец предохранительной веревки и поддерживает контакт с первым рабочим, третий не допускает к месту работы посторонних лиц.</w:t>
      </w:r>
    </w:p>
    <w:p w:rsidR="00527D38" w:rsidRPr="00CB795B" w:rsidRDefault="00527D38" w:rsidP="00527D38">
      <w:pPr>
        <w:pStyle w:val="aa"/>
        <w:numPr>
          <w:ilvl w:val="0"/>
          <w:numId w:val="20"/>
        </w:numPr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CB795B">
        <w:rPr>
          <w:rFonts w:ascii="Times New Roman" w:hAnsi="Times New Roman"/>
          <w:sz w:val="24"/>
          <w:szCs w:val="24"/>
        </w:rPr>
        <w:t>Рабочий, находящийся в колодце или емкости, должен время от времени подавать сигналы рабочему, держащему свободный конец веревки.</w:t>
      </w:r>
    </w:p>
    <w:p w:rsidR="00527D38" w:rsidRPr="00CB795B" w:rsidRDefault="00527D38" w:rsidP="00527D38">
      <w:pPr>
        <w:pStyle w:val="aa"/>
        <w:numPr>
          <w:ilvl w:val="0"/>
          <w:numId w:val="20"/>
        </w:numPr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CB795B">
        <w:rPr>
          <w:rFonts w:ascii="Times New Roman" w:hAnsi="Times New Roman"/>
          <w:sz w:val="24"/>
          <w:szCs w:val="24"/>
        </w:rPr>
        <w:t>Рабочий не должен находиться в колодце в шланговом противогазе более 15 мин; продолжать работу следует после отдыха на поверхности земли не менее 20 мин.</w:t>
      </w:r>
    </w:p>
    <w:p w:rsidR="00527D38" w:rsidRPr="00CB795B" w:rsidRDefault="00527D38" w:rsidP="00527D38">
      <w:pPr>
        <w:pStyle w:val="aa"/>
        <w:numPr>
          <w:ilvl w:val="0"/>
          <w:numId w:val="20"/>
        </w:numPr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CB795B">
        <w:rPr>
          <w:rFonts w:ascii="Times New Roman" w:hAnsi="Times New Roman"/>
          <w:sz w:val="24"/>
          <w:szCs w:val="24"/>
        </w:rPr>
        <w:t>Во избежание взрыва не производить операции и работы, которые могут вызвать искрообразование.</w:t>
      </w:r>
    </w:p>
    <w:p w:rsidR="00527D38" w:rsidRPr="00CB795B" w:rsidRDefault="00527D38" w:rsidP="00527D38">
      <w:pPr>
        <w:pStyle w:val="aa"/>
        <w:numPr>
          <w:ilvl w:val="0"/>
          <w:numId w:val="20"/>
        </w:numPr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CB795B">
        <w:rPr>
          <w:rFonts w:ascii="Times New Roman" w:hAnsi="Times New Roman"/>
          <w:sz w:val="24"/>
          <w:szCs w:val="24"/>
        </w:rPr>
        <w:lastRenderedPageBreak/>
        <w:t>Рабочие, находящиеся на поверхности, не должны подходить к колодцу, емкости с горящей папиросой или открытым огнем, а также выполнять другие работы, не связанные с проведением работ в колодце или емкости.</w:t>
      </w:r>
    </w:p>
    <w:p w:rsidR="00527D38" w:rsidRPr="00CB795B" w:rsidRDefault="00527D38" w:rsidP="00527D38">
      <w:pPr>
        <w:pStyle w:val="aa"/>
        <w:numPr>
          <w:ilvl w:val="0"/>
          <w:numId w:val="20"/>
        </w:numPr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CB795B">
        <w:rPr>
          <w:rFonts w:ascii="Times New Roman" w:hAnsi="Times New Roman"/>
          <w:sz w:val="24"/>
          <w:szCs w:val="24"/>
        </w:rPr>
        <w:t>Рабочие, находящиеся вне колодца, обязаны в случае необходимости вытащить работающего из колодца и оказать ему первую доврачебную помощь.</w:t>
      </w:r>
    </w:p>
    <w:p w:rsidR="002E0377" w:rsidRPr="002E0377" w:rsidRDefault="002E0377" w:rsidP="00527D38">
      <w:pPr>
        <w:spacing w:before="120" w:after="120"/>
        <w:ind w:firstLine="540"/>
        <w:jc w:val="center"/>
        <w:rPr>
          <w:b/>
        </w:rPr>
      </w:pPr>
      <w:r w:rsidRPr="002E0377">
        <w:rPr>
          <w:b/>
        </w:rPr>
        <w:t>4. ТРЕБОВАНИЯ ОХРАНЫ ТРУДА В АВАРИЙНЫХ СИТУАЦИЯХ</w:t>
      </w:r>
    </w:p>
    <w:p w:rsidR="00527D38" w:rsidRPr="00CB795B" w:rsidRDefault="00527D38" w:rsidP="00527D38">
      <w:pPr>
        <w:pStyle w:val="aa"/>
        <w:numPr>
          <w:ilvl w:val="0"/>
          <w:numId w:val="21"/>
        </w:numPr>
        <w:tabs>
          <w:tab w:val="left" w:pos="709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CB795B">
        <w:rPr>
          <w:rFonts w:ascii="Times New Roman" w:hAnsi="Times New Roman"/>
          <w:sz w:val="24"/>
          <w:szCs w:val="24"/>
        </w:rPr>
        <w:t xml:space="preserve">Аварийные работы с использованием открытого огня (например, сварка) производить с выполнением соответствующих мер </w:t>
      </w:r>
      <w:proofErr w:type="spellStart"/>
      <w:r w:rsidRPr="00CB795B">
        <w:rPr>
          <w:rFonts w:ascii="Times New Roman" w:hAnsi="Times New Roman"/>
          <w:sz w:val="24"/>
          <w:szCs w:val="24"/>
        </w:rPr>
        <w:t>пожаровзрывобезопасности</w:t>
      </w:r>
      <w:proofErr w:type="spellEnd"/>
      <w:r w:rsidRPr="00CB795B">
        <w:rPr>
          <w:rFonts w:ascii="Times New Roman" w:hAnsi="Times New Roman"/>
          <w:sz w:val="24"/>
          <w:szCs w:val="24"/>
        </w:rPr>
        <w:t xml:space="preserve"> и защиты от ожогов под контролем руководителя работ.</w:t>
      </w:r>
    </w:p>
    <w:p w:rsidR="00527D38" w:rsidRPr="00CB795B" w:rsidRDefault="00527D38" w:rsidP="00527D38">
      <w:pPr>
        <w:pStyle w:val="aa"/>
        <w:numPr>
          <w:ilvl w:val="0"/>
          <w:numId w:val="21"/>
        </w:numPr>
        <w:tabs>
          <w:tab w:val="left" w:pos="709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CB795B">
        <w:rPr>
          <w:rFonts w:ascii="Times New Roman" w:hAnsi="Times New Roman"/>
          <w:sz w:val="24"/>
          <w:szCs w:val="24"/>
        </w:rPr>
        <w:t>При обнаружении утечки газа сообщить в аварийную службу и руководителю работ и принять меры, исключающие возгорание или взрыв.</w:t>
      </w:r>
    </w:p>
    <w:p w:rsidR="00527D38" w:rsidRPr="00CB795B" w:rsidRDefault="00527D38" w:rsidP="00527D38">
      <w:pPr>
        <w:pStyle w:val="aa"/>
        <w:numPr>
          <w:ilvl w:val="0"/>
          <w:numId w:val="21"/>
        </w:numPr>
        <w:tabs>
          <w:tab w:val="left" w:pos="709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proofErr w:type="gramStart"/>
      <w:r w:rsidRPr="00CB795B">
        <w:rPr>
          <w:rFonts w:ascii="Times New Roman" w:hAnsi="Times New Roman"/>
          <w:sz w:val="24"/>
          <w:szCs w:val="24"/>
        </w:rPr>
        <w:t>При отравлении ядовитыми газами в емкости необходимо: вытащить пострадавшего из емкости на свежий воздух или в чистое теплое помещение и оказать ему первую помощь; при явлениях раздражения горла и носа необходимо полоскать их 2%-ным раствором соды или водой;  независимо от состояния вызвать машину скорой медицинской помощи или доставить пострадавшего в ближайший медицинский пункт;</w:t>
      </w:r>
      <w:proofErr w:type="gramEnd"/>
      <w:r w:rsidRPr="00CB795B">
        <w:rPr>
          <w:rFonts w:ascii="Times New Roman" w:hAnsi="Times New Roman"/>
          <w:sz w:val="24"/>
          <w:szCs w:val="24"/>
        </w:rPr>
        <w:t xml:space="preserve">   при </w:t>
      </w:r>
      <w:proofErr w:type="gramStart"/>
      <w:r w:rsidRPr="00CB795B">
        <w:rPr>
          <w:rFonts w:ascii="Times New Roman" w:hAnsi="Times New Roman"/>
          <w:sz w:val="24"/>
          <w:szCs w:val="24"/>
        </w:rPr>
        <w:t>явлениях</w:t>
      </w:r>
      <w:proofErr w:type="gramEnd"/>
      <w:r w:rsidRPr="00CB795B">
        <w:rPr>
          <w:rFonts w:ascii="Times New Roman" w:hAnsi="Times New Roman"/>
          <w:sz w:val="24"/>
          <w:szCs w:val="24"/>
        </w:rPr>
        <w:t xml:space="preserve"> удушья и кашля следует транспортировать его в лежачем положении.</w:t>
      </w:r>
    </w:p>
    <w:p w:rsidR="00527D38" w:rsidRPr="00CB795B" w:rsidRDefault="00527D38" w:rsidP="00527D38">
      <w:pPr>
        <w:pStyle w:val="aa"/>
        <w:numPr>
          <w:ilvl w:val="0"/>
          <w:numId w:val="21"/>
        </w:numPr>
        <w:tabs>
          <w:tab w:val="left" w:pos="709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CB795B">
        <w:rPr>
          <w:rFonts w:ascii="Times New Roman" w:hAnsi="Times New Roman"/>
          <w:sz w:val="24"/>
          <w:szCs w:val="24"/>
        </w:rPr>
        <w:t>Об аварии или несчастном случае доложить администрации и принять меры к ликвидации аварии.</w:t>
      </w:r>
    </w:p>
    <w:p w:rsidR="002E0377" w:rsidRPr="00527D38" w:rsidRDefault="002E0377" w:rsidP="00527D38">
      <w:pPr>
        <w:spacing w:before="120" w:after="120"/>
        <w:ind w:firstLine="540"/>
        <w:jc w:val="center"/>
        <w:rPr>
          <w:b/>
        </w:rPr>
      </w:pPr>
      <w:r w:rsidRPr="002E0377">
        <w:rPr>
          <w:b/>
        </w:rPr>
        <w:t>5. ТРЕБОВАНИЯ ОХРАНЫ ТРУДА ПО ОКОНЧАНИИ РАБОТЫ</w:t>
      </w:r>
    </w:p>
    <w:p w:rsidR="00527D38" w:rsidRPr="00CB795B" w:rsidRDefault="00527D38" w:rsidP="00527D38">
      <w:pPr>
        <w:pStyle w:val="aa"/>
        <w:numPr>
          <w:ilvl w:val="0"/>
          <w:numId w:val="22"/>
        </w:numPr>
        <w:tabs>
          <w:tab w:val="left" w:pos="567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CB795B">
        <w:rPr>
          <w:rFonts w:ascii="Times New Roman" w:hAnsi="Times New Roman"/>
          <w:sz w:val="24"/>
          <w:szCs w:val="24"/>
        </w:rPr>
        <w:t xml:space="preserve">Убрать инструмент, закрыть крышку на </w:t>
      </w:r>
      <w:proofErr w:type="gramStart"/>
      <w:r w:rsidRPr="00CB795B">
        <w:rPr>
          <w:rFonts w:ascii="Times New Roman" w:hAnsi="Times New Roman"/>
          <w:sz w:val="24"/>
          <w:szCs w:val="24"/>
        </w:rPr>
        <w:t>колодце</w:t>
      </w:r>
      <w:proofErr w:type="gramEnd"/>
      <w:r w:rsidRPr="00CB795B">
        <w:rPr>
          <w:rFonts w:ascii="Times New Roman" w:hAnsi="Times New Roman"/>
          <w:sz w:val="24"/>
          <w:szCs w:val="24"/>
        </w:rPr>
        <w:t>, снять ограждение и знаки безопасности.</w:t>
      </w:r>
    </w:p>
    <w:p w:rsidR="00527D38" w:rsidRPr="00CB795B" w:rsidRDefault="00527D38" w:rsidP="00527D38">
      <w:pPr>
        <w:pStyle w:val="aa"/>
        <w:numPr>
          <w:ilvl w:val="0"/>
          <w:numId w:val="22"/>
        </w:numPr>
        <w:tabs>
          <w:tab w:val="left" w:pos="567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CB795B">
        <w:rPr>
          <w:rFonts w:ascii="Times New Roman" w:hAnsi="Times New Roman"/>
          <w:sz w:val="24"/>
          <w:szCs w:val="24"/>
        </w:rPr>
        <w:t>Очистить и уложить шланговый противогаз в чемодан и сдать его на хранение.</w:t>
      </w:r>
    </w:p>
    <w:p w:rsidR="00527D38" w:rsidRPr="00CB795B" w:rsidRDefault="00527D38" w:rsidP="00527D38">
      <w:pPr>
        <w:pStyle w:val="aa"/>
        <w:numPr>
          <w:ilvl w:val="0"/>
          <w:numId w:val="22"/>
        </w:numPr>
        <w:tabs>
          <w:tab w:val="left" w:pos="567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CB795B">
        <w:rPr>
          <w:rFonts w:ascii="Times New Roman" w:hAnsi="Times New Roman"/>
          <w:sz w:val="24"/>
          <w:szCs w:val="24"/>
        </w:rPr>
        <w:t>Сиять индивидуальные средства защиты, спецодежду, обувь, произвести чистку и сдать их на хранение, принять душ.</w:t>
      </w:r>
    </w:p>
    <w:p w:rsidR="00527D38" w:rsidRPr="00CB795B" w:rsidRDefault="00527D38" w:rsidP="00527D38">
      <w:pPr>
        <w:pStyle w:val="aa"/>
        <w:numPr>
          <w:ilvl w:val="0"/>
          <w:numId w:val="22"/>
        </w:numPr>
        <w:tabs>
          <w:tab w:val="left" w:pos="567"/>
        </w:tabs>
        <w:ind w:left="0" w:firstLine="284"/>
        <w:jc w:val="both"/>
        <w:rPr>
          <w:rFonts w:ascii="Times New Roman" w:hAnsi="Times New Roman"/>
          <w:sz w:val="24"/>
          <w:szCs w:val="24"/>
        </w:rPr>
      </w:pPr>
      <w:proofErr w:type="gramStart"/>
      <w:r w:rsidRPr="00CB795B">
        <w:rPr>
          <w:rFonts w:ascii="Times New Roman" w:hAnsi="Times New Roman"/>
          <w:sz w:val="24"/>
          <w:szCs w:val="24"/>
        </w:rPr>
        <w:t>О</w:t>
      </w:r>
      <w:proofErr w:type="gramEnd"/>
      <w:r w:rsidRPr="00CB795B">
        <w:rPr>
          <w:rFonts w:ascii="Times New Roman" w:hAnsi="Times New Roman"/>
          <w:sz w:val="24"/>
          <w:szCs w:val="24"/>
        </w:rPr>
        <w:t xml:space="preserve"> всех замечаниях в процессе работы и принятых мерах доложить администрации.</w:t>
      </w:r>
    </w:p>
    <w:p w:rsidR="006433A1" w:rsidRDefault="006433A1" w:rsidP="00ED1DA5">
      <w:pPr>
        <w:jc w:val="center"/>
        <w:rPr>
          <w:b/>
        </w:rPr>
      </w:pPr>
    </w:p>
    <w:p w:rsidR="006433A1" w:rsidRDefault="006433A1" w:rsidP="00ED1DA5">
      <w:pPr>
        <w:jc w:val="center"/>
        <w:rPr>
          <w:b/>
        </w:rPr>
      </w:pPr>
    </w:p>
    <w:p w:rsidR="006433A1" w:rsidRDefault="006433A1" w:rsidP="00ED1DA5">
      <w:pPr>
        <w:jc w:val="center"/>
        <w:rPr>
          <w:b/>
        </w:rPr>
      </w:pPr>
    </w:p>
    <w:p w:rsidR="00E570A2" w:rsidRDefault="00E570A2" w:rsidP="00ED1DA5">
      <w:pPr>
        <w:jc w:val="center"/>
        <w:rPr>
          <w:b/>
        </w:rPr>
      </w:pPr>
    </w:p>
    <w:p w:rsidR="00E570A2" w:rsidRDefault="00E570A2" w:rsidP="00ED1DA5">
      <w:pPr>
        <w:jc w:val="center"/>
        <w:rPr>
          <w:b/>
        </w:rPr>
      </w:pPr>
    </w:p>
    <w:p w:rsidR="006433A1" w:rsidRDefault="006433A1" w:rsidP="00ED1DA5">
      <w:pPr>
        <w:jc w:val="center"/>
        <w:rPr>
          <w:b/>
        </w:rPr>
      </w:pPr>
    </w:p>
    <w:p w:rsidR="006433A1" w:rsidRDefault="006433A1" w:rsidP="00ED1DA5">
      <w:pPr>
        <w:jc w:val="center"/>
        <w:rPr>
          <w:b/>
        </w:rPr>
      </w:pPr>
    </w:p>
    <w:p w:rsidR="006433A1" w:rsidRDefault="006433A1" w:rsidP="00ED1DA5">
      <w:pPr>
        <w:jc w:val="center"/>
        <w:rPr>
          <w:b/>
        </w:rPr>
      </w:pPr>
    </w:p>
    <w:p w:rsidR="006433A1" w:rsidRDefault="006433A1" w:rsidP="00ED1DA5">
      <w:pPr>
        <w:jc w:val="center"/>
        <w:rPr>
          <w:b/>
        </w:rPr>
      </w:pPr>
    </w:p>
    <w:p w:rsidR="006433A1" w:rsidRDefault="006433A1" w:rsidP="00ED1DA5">
      <w:pPr>
        <w:jc w:val="center"/>
        <w:rPr>
          <w:b/>
        </w:rPr>
      </w:pPr>
    </w:p>
    <w:p w:rsidR="006433A1" w:rsidRDefault="006433A1" w:rsidP="00ED1DA5">
      <w:pPr>
        <w:jc w:val="center"/>
        <w:rPr>
          <w:b/>
        </w:rPr>
      </w:pPr>
    </w:p>
    <w:p w:rsidR="006433A1" w:rsidRDefault="006433A1" w:rsidP="00ED1DA5">
      <w:pPr>
        <w:jc w:val="center"/>
        <w:rPr>
          <w:b/>
        </w:rPr>
      </w:pPr>
    </w:p>
    <w:p w:rsidR="006433A1" w:rsidRDefault="006433A1" w:rsidP="00ED1DA5">
      <w:pPr>
        <w:jc w:val="center"/>
        <w:rPr>
          <w:b/>
        </w:rPr>
      </w:pPr>
    </w:p>
    <w:p w:rsidR="006433A1" w:rsidRDefault="006433A1" w:rsidP="00ED1DA5">
      <w:pPr>
        <w:jc w:val="center"/>
        <w:rPr>
          <w:b/>
        </w:rPr>
      </w:pPr>
    </w:p>
    <w:p w:rsidR="006433A1" w:rsidRDefault="006433A1" w:rsidP="00ED1DA5">
      <w:pPr>
        <w:jc w:val="center"/>
        <w:rPr>
          <w:b/>
        </w:rPr>
      </w:pPr>
    </w:p>
    <w:p w:rsidR="006433A1" w:rsidRDefault="006433A1" w:rsidP="00ED1DA5">
      <w:pPr>
        <w:jc w:val="center"/>
        <w:rPr>
          <w:b/>
        </w:rPr>
      </w:pPr>
    </w:p>
    <w:p w:rsidR="006433A1" w:rsidRDefault="006433A1" w:rsidP="00ED1DA5">
      <w:pPr>
        <w:jc w:val="center"/>
        <w:rPr>
          <w:b/>
        </w:rPr>
      </w:pPr>
    </w:p>
    <w:p w:rsidR="006433A1" w:rsidRDefault="006433A1" w:rsidP="00ED1DA5">
      <w:pPr>
        <w:jc w:val="center"/>
        <w:rPr>
          <w:b/>
        </w:rPr>
      </w:pPr>
    </w:p>
    <w:p w:rsidR="006433A1" w:rsidRDefault="006433A1" w:rsidP="00ED1DA5">
      <w:pPr>
        <w:jc w:val="center"/>
        <w:rPr>
          <w:b/>
        </w:rPr>
      </w:pPr>
    </w:p>
    <w:p w:rsidR="006433A1" w:rsidRDefault="006433A1" w:rsidP="00ED1DA5">
      <w:pPr>
        <w:jc w:val="center"/>
        <w:rPr>
          <w:b/>
        </w:rPr>
      </w:pPr>
    </w:p>
    <w:p w:rsidR="006433A1" w:rsidRDefault="006433A1" w:rsidP="00ED1DA5">
      <w:pPr>
        <w:jc w:val="center"/>
        <w:rPr>
          <w:b/>
        </w:rPr>
      </w:pPr>
    </w:p>
    <w:p w:rsidR="006433A1" w:rsidRDefault="006433A1" w:rsidP="00ED1DA5">
      <w:pPr>
        <w:jc w:val="center"/>
        <w:rPr>
          <w:b/>
        </w:rPr>
      </w:pPr>
    </w:p>
    <w:p w:rsidR="006433A1" w:rsidRDefault="006433A1" w:rsidP="00ED1DA5">
      <w:pPr>
        <w:jc w:val="center"/>
        <w:rPr>
          <w:b/>
        </w:rPr>
      </w:pPr>
    </w:p>
    <w:p w:rsidR="006433A1" w:rsidRDefault="006433A1" w:rsidP="00ED1DA5">
      <w:pPr>
        <w:jc w:val="center"/>
        <w:rPr>
          <w:b/>
        </w:rPr>
      </w:pPr>
    </w:p>
    <w:p w:rsidR="006433A1" w:rsidRDefault="006433A1" w:rsidP="00ED1DA5">
      <w:pPr>
        <w:jc w:val="center"/>
        <w:rPr>
          <w:b/>
        </w:rPr>
      </w:pPr>
    </w:p>
    <w:p w:rsidR="00ED1DA5" w:rsidRPr="001F0205" w:rsidRDefault="00ED1DA5" w:rsidP="00ED1DA5">
      <w:pPr>
        <w:jc w:val="center"/>
      </w:pPr>
      <w:r w:rsidRPr="001F0205">
        <w:rPr>
          <w:b/>
        </w:rPr>
        <w:lastRenderedPageBreak/>
        <w:t>ЛИСТ ОЗНАКОМЛЕНИЯ</w:t>
      </w:r>
      <w:r w:rsidRPr="001F0205">
        <w:t xml:space="preserve"> </w:t>
      </w:r>
    </w:p>
    <w:tbl>
      <w:tblPr>
        <w:tblW w:w="0" w:type="auto"/>
        <w:tblLook w:val="04A0"/>
      </w:tblPr>
      <w:tblGrid>
        <w:gridCol w:w="675"/>
        <w:gridCol w:w="2835"/>
        <w:gridCol w:w="746"/>
        <w:gridCol w:w="2254"/>
        <w:gridCol w:w="1545"/>
        <w:gridCol w:w="1659"/>
        <w:gridCol w:w="33"/>
      </w:tblGrid>
      <w:tr w:rsidR="00ED1DA5" w:rsidRPr="00BB4220" w:rsidTr="00ED1DA5">
        <w:trPr>
          <w:gridAfter w:val="1"/>
          <w:wAfter w:w="33" w:type="dxa"/>
        </w:trPr>
        <w:tc>
          <w:tcPr>
            <w:tcW w:w="3510" w:type="dxa"/>
            <w:gridSpan w:val="2"/>
            <w:hideMark/>
          </w:tcPr>
          <w:p w:rsidR="00ED1DA5" w:rsidRDefault="00ED1DA5" w:rsidP="00ED1DA5">
            <w:pPr>
              <w:autoSpaceDE w:val="0"/>
              <w:autoSpaceDN w:val="0"/>
              <w:adjustRightInd w:val="0"/>
              <w:spacing w:before="120"/>
            </w:pPr>
            <w:r>
              <w:t>с инструкцией по охране труда</w:t>
            </w:r>
          </w:p>
        </w:tc>
        <w:tc>
          <w:tcPr>
            <w:tcW w:w="62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1DA5" w:rsidRPr="00BB4220" w:rsidRDefault="00527D38" w:rsidP="00527D38">
            <w:pPr>
              <w:pStyle w:val="aa"/>
              <w:spacing w:before="120"/>
              <w:jc w:val="center"/>
              <w:rPr>
                <w:i/>
              </w:rPr>
            </w:pPr>
            <w:r w:rsidRPr="00527D38">
              <w:rPr>
                <w:rFonts w:ascii="Times New Roman" w:hAnsi="Times New Roman"/>
                <w:i/>
                <w:sz w:val="24"/>
                <w:szCs w:val="24"/>
              </w:rPr>
              <w:t xml:space="preserve">при работе в колодцах, жижесборниках и закрытых </w:t>
            </w:r>
          </w:p>
        </w:tc>
      </w:tr>
      <w:tr w:rsidR="00ED1DA5" w:rsidRPr="00BB4220" w:rsidTr="00ED1DA5">
        <w:trPr>
          <w:gridAfter w:val="1"/>
          <w:wAfter w:w="33" w:type="dxa"/>
        </w:trPr>
        <w:tc>
          <w:tcPr>
            <w:tcW w:w="971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1DA5" w:rsidRPr="00527D38" w:rsidRDefault="00527D38" w:rsidP="00527D38">
            <w:pPr>
              <w:pStyle w:val="aa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                                                     </w:t>
            </w:r>
            <w:proofErr w:type="gramStart"/>
            <w:r w:rsidRPr="00527D38">
              <w:rPr>
                <w:rFonts w:ascii="Times New Roman" w:hAnsi="Times New Roman"/>
                <w:i/>
                <w:sz w:val="24"/>
                <w:szCs w:val="24"/>
              </w:rPr>
              <w:t>емкостях</w:t>
            </w:r>
            <w:proofErr w:type="gramEnd"/>
          </w:p>
        </w:tc>
      </w:tr>
      <w:tr w:rsidR="00ED1DA5" w:rsidRPr="00BB4220" w:rsidTr="00ED1DA5">
        <w:trPr>
          <w:gridAfter w:val="1"/>
          <w:wAfter w:w="33" w:type="dxa"/>
        </w:trPr>
        <w:tc>
          <w:tcPr>
            <w:tcW w:w="971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D1DA5" w:rsidRDefault="00ED1DA5" w:rsidP="00ED1DA5">
            <w:pPr>
              <w:autoSpaceDE w:val="0"/>
              <w:autoSpaceDN w:val="0"/>
              <w:adjustRightInd w:val="0"/>
              <w:spacing w:before="120" w:after="120"/>
            </w:pPr>
            <w:r>
              <w:t>Инструкцию изучил и обязуюсь выполнять:</w:t>
            </w: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DA5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</w:pPr>
            <w:r>
              <w:t xml:space="preserve">№№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DA5" w:rsidRDefault="00ED1DA5" w:rsidP="00ED1DA5">
            <w:pPr>
              <w:autoSpaceDE w:val="0"/>
              <w:autoSpaceDN w:val="0"/>
              <w:adjustRightInd w:val="0"/>
              <w:jc w:val="center"/>
            </w:pPr>
            <w:r>
              <w:t>Ф.И.О.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DA5" w:rsidRDefault="00ED1DA5" w:rsidP="00ED1DA5">
            <w:pPr>
              <w:autoSpaceDE w:val="0"/>
              <w:autoSpaceDN w:val="0"/>
              <w:adjustRightInd w:val="0"/>
              <w:jc w:val="center"/>
            </w:pPr>
            <w:r>
              <w:t>Должность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DA5" w:rsidRDefault="00ED1DA5" w:rsidP="00ED1DA5">
            <w:pPr>
              <w:autoSpaceDE w:val="0"/>
              <w:autoSpaceDN w:val="0"/>
              <w:adjustRightInd w:val="0"/>
              <w:jc w:val="center"/>
            </w:pPr>
            <w:r>
              <w:t>Дата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DA5" w:rsidRDefault="00ED1DA5" w:rsidP="00ED1DA5">
            <w:pPr>
              <w:autoSpaceDE w:val="0"/>
              <w:autoSpaceDN w:val="0"/>
              <w:adjustRightInd w:val="0"/>
              <w:jc w:val="center"/>
            </w:pPr>
            <w:r>
              <w:t>Подпись</w:t>
            </w: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tabs>
                <w:tab w:val="left" w:pos="2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tabs>
                <w:tab w:val="left" w:pos="2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tabs>
                <w:tab w:val="left" w:pos="2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tabs>
                <w:tab w:val="left" w:pos="2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tabs>
                <w:tab w:val="left" w:pos="2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tabs>
                <w:tab w:val="left" w:pos="2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tabs>
                <w:tab w:val="left" w:pos="2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tabs>
                <w:tab w:val="left" w:pos="2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tabs>
                <w:tab w:val="left" w:pos="255"/>
              </w:tabs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  <w:tr w:rsidR="00ED1DA5" w:rsidRPr="00BB4220" w:rsidTr="00ED1D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DA5" w:rsidRPr="00BB4220" w:rsidRDefault="00ED1DA5" w:rsidP="00ED1DA5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DA5" w:rsidRPr="00BB4220" w:rsidRDefault="00ED1DA5" w:rsidP="00ED1DA5">
            <w:pPr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</w:p>
        </w:tc>
      </w:tr>
    </w:tbl>
    <w:p w:rsidR="008F39D2" w:rsidRPr="008F39D2" w:rsidRDefault="008F39D2" w:rsidP="00ED1DA5">
      <w:pPr>
        <w:jc w:val="both"/>
      </w:pPr>
    </w:p>
    <w:sectPr w:rsidR="008F39D2" w:rsidRPr="008F39D2" w:rsidSect="00F95510">
      <w:pgSz w:w="11906" w:h="16838"/>
      <w:pgMar w:top="1134" w:right="74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639E2"/>
    <w:multiLevelType w:val="hybridMultilevel"/>
    <w:tmpl w:val="BB00A562"/>
    <w:lvl w:ilvl="0" w:tplc="110432CE">
      <w:start w:val="1"/>
      <w:numFmt w:val="decimal"/>
      <w:lvlText w:val="1.%1.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43FC9"/>
    <w:multiLevelType w:val="hybridMultilevel"/>
    <w:tmpl w:val="8996DA34"/>
    <w:lvl w:ilvl="0" w:tplc="41F48E5E">
      <w:start w:val="1"/>
      <w:numFmt w:val="decimal"/>
      <w:lvlText w:val="5.%1.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E0D18"/>
    <w:multiLevelType w:val="hybridMultilevel"/>
    <w:tmpl w:val="B79A3FDC"/>
    <w:lvl w:ilvl="0" w:tplc="C1F6A6DE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0D6F029C"/>
    <w:multiLevelType w:val="hybridMultilevel"/>
    <w:tmpl w:val="7884E2E0"/>
    <w:lvl w:ilvl="0" w:tplc="C1509644">
      <w:start w:val="1"/>
      <w:numFmt w:val="decimal"/>
      <w:lvlText w:val="4.%1.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7A45E7"/>
    <w:multiLevelType w:val="hybridMultilevel"/>
    <w:tmpl w:val="E7D20824"/>
    <w:lvl w:ilvl="0" w:tplc="C1F6A6DE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11EE7E13"/>
    <w:multiLevelType w:val="hybridMultilevel"/>
    <w:tmpl w:val="0B7AB77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166F5AD3"/>
    <w:multiLevelType w:val="hybridMultilevel"/>
    <w:tmpl w:val="467A3936"/>
    <w:lvl w:ilvl="0" w:tplc="D8D28CFE">
      <w:start w:val="1"/>
      <w:numFmt w:val="decimal"/>
      <w:lvlText w:val="2.%1.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5B26EC"/>
    <w:multiLevelType w:val="hybridMultilevel"/>
    <w:tmpl w:val="233627A0"/>
    <w:lvl w:ilvl="0" w:tplc="C1F6A6DE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9F3C98"/>
    <w:multiLevelType w:val="hybridMultilevel"/>
    <w:tmpl w:val="AD16BDF2"/>
    <w:lvl w:ilvl="0" w:tplc="C1F6A6DE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36866461"/>
    <w:multiLevelType w:val="hybridMultilevel"/>
    <w:tmpl w:val="4DECCB84"/>
    <w:lvl w:ilvl="0" w:tplc="C1F6A6DE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37405849"/>
    <w:multiLevelType w:val="hybridMultilevel"/>
    <w:tmpl w:val="D708FD12"/>
    <w:lvl w:ilvl="0" w:tplc="C1F6A6DE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375E51A3"/>
    <w:multiLevelType w:val="hybridMultilevel"/>
    <w:tmpl w:val="4B103AFA"/>
    <w:lvl w:ilvl="0" w:tplc="A55425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500FDC"/>
    <w:multiLevelType w:val="hybridMultilevel"/>
    <w:tmpl w:val="07F48C6A"/>
    <w:lvl w:ilvl="0" w:tplc="C1F6A6DE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>
    <w:nsid w:val="421D2681"/>
    <w:multiLevelType w:val="hybridMultilevel"/>
    <w:tmpl w:val="CEEE2AD6"/>
    <w:lvl w:ilvl="0" w:tplc="A0BCD3B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>
    <w:nsid w:val="4C011A26"/>
    <w:multiLevelType w:val="hybridMultilevel"/>
    <w:tmpl w:val="9B8A6660"/>
    <w:lvl w:ilvl="0" w:tplc="C1F6A6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F03AC9"/>
    <w:multiLevelType w:val="hybridMultilevel"/>
    <w:tmpl w:val="E2DEE70C"/>
    <w:lvl w:ilvl="0" w:tplc="C1F6A6DE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>
    <w:nsid w:val="5ED27AA9"/>
    <w:multiLevelType w:val="hybridMultilevel"/>
    <w:tmpl w:val="A9B86F50"/>
    <w:lvl w:ilvl="0" w:tplc="C1F6A6DE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65C33209"/>
    <w:multiLevelType w:val="hybridMultilevel"/>
    <w:tmpl w:val="6518C98C"/>
    <w:lvl w:ilvl="0" w:tplc="9732E252">
      <w:start w:val="1"/>
      <w:numFmt w:val="decimal"/>
      <w:lvlText w:val="%1."/>
      <w:lvlJc w:val="left"/>
      <w:pPr>
        <w:ind w:left="144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B655040"/>
    <w:multiLevelType w:val="hybridMultilevel"/>
    <w:tmpl w:val="D1AC688E"/>
    <w:lvl w:ilvl="0" w:tplc="C1F6A6DE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9">
    <w:nsid w:val="6EA27E35"/>
    <w:multiLevelType w:val="hybridMultilevel"/>
    <w:tmpl w:val="FA88F270"/>
    <w:lvl w:ilvl="0" w:tplc="A0BCD3B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0">
    <w:nsid w:val="6F404374"/>
    <w:multiLevelType w:val="hybridMultilevel"/>
    <w:tmpl w:val="D708C752"/>
    <w:lvl w:ilvl="0" w:tplc="2CBEFEA0">
      <w:start w:val="1"/>
      <w:numFmt w:val="decimal"/>
      <w:lvlText w:val="3.%1.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2F55C9"/>
    <w:multiLevelType w:val="hybridMultilevel"/>
    <w:tmpl w:val="193EDD22"/>
    <w:lvl w:ilvl="0" w:tplc="BB869708">
      <w:start w:val="1"/>
      <w:numFmt w:val="bullet"/>
      <w:lvlText w:val="─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1"/>
  </w:num>
  <w:num w:numId="3">
    <w:abstractNumId w:val="7"/>
  </w:num>
  <w:num w:numId="4">
    <w:abstractNumId w:val="2"/>
  </w:num>
  <w:num w:numId="5">
    <w:abstractNumId w:val="14"/>
  </w:num>
  <w:num w:numId="6">
    <w:abstractNumId w:val="15"/>
  </w:num>
  <w:num w:numId="7">
    <w:abstractNumId w:val="8"/>
  </w:num>
  <w:num w:numId="8">
    <w:abstractNumId w:val="10"/>
  </w:num>
  <w:num w:numId="9">
    <w:abstractNumId w:val="4"/>
  </w:num>
  <w:num w:numId="10">
    <w:abstractNumId w:val="9"/>
  </w:num>
  <w:num w:numId="11">
    <w:abstractNumId w:val="16"/>
  </w:num>
  <w:num w:numId="12">
    <w:abstractNumId w:val="12"/>
  </w:num>
  <w:num w:numId="13">
    <w:abstractNumId w:val="18"/>
  </w:num>
  <w:num w:numId="14">
    <w:abstractNumId w:val="13"/>
  </w:num>
  <w:num w:numId="15">
    <w:abstractNumId w:val="19"/>
  </w:num>
  <w:num w:numId="16">
    <w:abstractNumId w:val="17"/>
  </w:num>
  <w:num w:numId="17">
    <w:abstractNumId w:val="0"/>
  </w:num>
  <w:num w:numId="18">
    <w:abstractNumId w:val="11"/>
  </w:num>
  <w:num w:numId="19">
    <w:abstractNumId w:val="6"/>
  </w:num>
  <w:num w:numId="20">
    <w:abstractNumId w:val="20"/>
  </w:num>
  <w:num w:numId="21">
    <w:abstractNumId w:val="3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357"/>
  <w:noPunctuationKerning/>
  <w:characterSpacingControl w:val="doNotCompress"/>
  <w:compat/>
  <w:rsids>
    <w:rsidRoot w:val="00616748"/>
    <w:rsid w:val="00146A5B"/>
    <w:rsid w:val="00185106"/>
    <w:rsid w:val="002230B3"/>
    <w:rsid w:val="002E0377"/>
    <w:rsid w:val="003D5F1F"/>
    <w:rsid w:val="00506B9A"/>
    <w:rsid w:val="005156CA"/>
    <w:rsid w:val="00527D38"/>
    <w:rsid w:val="005418B9"/>
    <w:rsid w:val="00616748"/>
    <w:rsid w:val="006433A1"/>
    <w:rsid w:val="006F34E7"/>
    <w:rsid w:val="00722FD8"/>
    <w:rsid w:val="0074035F"/>
    <w:rsid w:val="00873D3D"/>
    <w:rsid w:val="00897251"/>
    <w:rsid w:val="008C65C3"/>
    <w:rsid w:val="008E3AF9"/>
    <w:rsid w:val="008F39D2"/>
    <w:rsid w:val="0090714D"/>
    <w:rsid w:val="009163B5"/>
    <w:rsid w:val="00981D5E"/>
    <w:rsid w:val="00986D6E"/>
    <w:rsid w:val="00AB1447"/>
    <w:rsid w:val="00B52AEA"/>
    <w:rsid w:val="00B63B94"/>
    <w:rsid w:val="00B80800"/>
    <w:rsid w:val="00BA19FD"/>
    <w:rsid w:val="00BF0498"/>
    <w:rsid w:val="00C92664"/>
    <w:rsid w:val="00CD3239"/>
    <w:rsid w:val="00D0602F"/>
    <w:rsid w:val="00D64251"/>
    <w:rsid w:val="00D96EF3"/>
    <w:rsid w:val="00DE76A3"/>
    <w:rsid w:val="00E570A2"/>
    <w:rsid w:val="00E64994"/>
    <w:rsid w:val="00E85829"/>
    <w:rsid w:val="00E87AE8"/>
    <w:rsid w:val="00EB4D53"/>
    <w:rsid w:val="00ED1DA5"/>
    <w:rsid w:val="00F61530"/>
    <w:rsid w:val="00F95510"/>
    <w:rsid w:val="00FA5AAB"/>
    <w:rsid w:val="00FD1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3">
    <w:name w:val="Block Text"/>
    <w:basedOn w:val="a"/>
    <w:rsid w:val="00616748"/>
    <w:pPr>
      <w:widowControl w:val="0"/>
      <w:autoSpaceDE w:val="0"/>
      <w:autoSpaceDN w:val="0"/>
      <w:spacing w:line="260" w:lineRule="auto"/>
      <w:ind w:left="680" w:right="600"/>
      <w:jc w:val="center"/>
    </w:pPr>
    <w:rPr>
      <w:rFonts w:ascii="Arial" w:hAnsi="Arial" w:cs="Arial"/>
      <w:b/>
      <w:bCs/>
    </w:rPr>
  </w:style>
  <w:style w:type="paragraph" w:customStyle="1" w:styleId="FR2">
    <w:name w:val="FR2"/>
    <w:rsid w:val="00616748"/>
    <w:pPr>
      <w:widowControl w:val="0"/>
      <w:autoSpaceDE w:val="0"/>
      <w:autoSpaceDN w:val="0"/>
      <w:spacing w:before="340" w:line="360" w:lineRule="auto"/>
      <w:ind w:left="1880" w:right="200"/>
    </w:pPr>
    <w:rPr>
      <w:rFonts w:ascii="Arial" w:hAnsi="Arial" w:cs="Arial"/>
      <w:sz w:val="12"/>
      <w:szCs w:val="12"/>
    </w:rPr>
  </w:style>
  <w:style w:type="paragraph" w:styleId="a4">
    <w:name w:val="Plain Text"/>
    <w:basedOn w:val="a"/>
    <w:link w:val="a5"/>
    <w:uiPriority w:val="99"/>
    <w:rsid w:val="00616748"/>
    <w:rPr>
      <w:rFonts w:ascii="Courier New" w:hAnsi="Courier New" w:cs="Courier New"/>
      <w:sz w:val="20"/>
      <w:szCs w:val="20"/>
    </w:rPr>
  </w:style>
  <w:style w:type="character" w:styleId="a6">
    <w:name w:val="Hyperlink"/>
    <w:rsid w:val="008E3AF9"/>
    <w:rPr>
      <w:color w:val="0000FF"/>
      <w:u w:val="single"/>
    </w:rPr>
  </w:style>
  <w:style w:type="character" w:styleId="a7">
    <w:name w:val="FollowedHyperlink"/>
    <w:rsid w:val="008E3AF9"/>
    <w:rPr>
      <w:color w:val="800080"/>
      <w:u w:val="single"/>
    </w:rPr>
  </w:style>
  <w:style w:type="paragraph" w:styleId="a8">
    <w:name w:val="Balloon Text"/>
    <w:basedOn w:val="a"/>
    <w:link w:val="a9"/>
    <w:rsid w:val="008C65C3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rsid w:val="008C65C3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ED1DA5"/>
    <w:rPr>
      <w:rFonts w:ascii="Calibri" w:hAnsi="Calibri"/>
      <w:sz w:val="22"/>
      <w:szCs w:val="22"/>
    </w:rPr>
  </w:style>
  <w:style w:type="paragraph" w:customStyle="1" w:styleId="ConsPlusNormal">
    <w:name w:val="ConsPlusNormal"/>
    <w:rsid w:val="00ED1DA5"/>
    <w:pPr>
      <w:autoSpaceDE w:val="0"/>
      <w:autoSpaceDN w:val="0"/>
      <w:adjustRightInd w:val="0"/>
      <w:ind w:firstLine="720"/>
    </w:pPr>
    <w:rPr>
      <w:rFonts w:ascii="Arial" w:eastAsia="Calibri" w:hAnsi="Arial" w:cs="Arial"/>
      <w:lang w:eastAsia="en-US"/>
    </w:rPr>
  </w:style>
  <w:style w:type="character" w:customStyle="1" w:styleId="a5">
    <w:name w:val="Текст Знак"/>
    <w:basedOn w:val="a0"/>
    <w:link w:val="a4"/>
    <w:uiPriority w:val="99"/>
    <w:rsid w:val="00ED1DA5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1298</Words>
  <Characters>7401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UTZN</Company>
  <LinksUpToDate>false</LinksUpToDate>
  <CharactersWithSpaces>8682</CharactersWithSpaces>
  <SharedDoc>false</SharedDoc>
  <HLinks>
    <vt:vector size="6" baseType="variant">
      <vt:variant>
        <vt:i4>7537695</vt:i4>
      </vt:variant>
      <vt:variant>
        <vt:i4>0</vt:i4>
      </vt:variant>
      <vt:variant>
        <vt:i4>0</vt:i4>
      </vt:variant>
      <vt:variant>
        <vt:i4>5</vt:i4>
      </vt:variant>
      <vt:variant>
        <vt:lpwstr>http://инструкция-по-охране-труда.рф/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Anton Khabirov</dc:creator>
  <cp:lastModifiedBy>Малеванная С. А.</cp:lastModifiedBy>
  <cp:revision>2</cp:revision>
  <cp:lastPrinted>2012-02-20T06:29:00Z</cp:lastPrinted>
  <dcterms:created xsi:type="dcterms:W3CDTF">2018-08-13T04:23:00Z</dcterms:created>
  <dcterms:modified xsi:type="dcterms:W3CDTF">2018-08-13T04:23:00Z</dcterms:modified>
</cp:coreProperties>
</file>